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Pr="00A76D5C" w:rsidRDefault="00DD2A74" w:rsidP="00DD2A74">
      <w:pPr>
        <w:pStyle w:val="BodyText21"/>
        <w:ind w:left="0"/>
        <w:rPr>
          <w:b/>
          <w:color w:val="000000"/>
          <w:sz w:val="28"/>
          <w:szCs w:val="23"/>
        </w:rPr>
      </w:pPr>
    </w:p>
    <w:p w:rsidR="00DD2A74" w:rsidRPr="00A76D5C" w:rsidRDefault="00DD2A74" w:rsidP="00DD2A74">
      <w:pPr>
        <w:pStyle w:val="BodyText21"/>
        <w:ind w:left="0"/>
        <w:rPr>
          <w:rFonts w:eastAsia="Calibri"/>
          <w:b/>
          <w:sz w:val="32"/>
        </w:rPr>
      </w:pPr>
      <w:r w:rsidRPr="00A76D5C">
        <w:rPr>
          <w:b/>
          <w:color w:val="000000"/>
          <w:sz w:val="36"/>
          <w:szCs w:val="23"/>
        </w:rPr>
        <w:t>Name of Scheme:-</w:t>
      </w:r>
      <w:r w:rsidRPr="00A76D5C">
        <w:rPr>
          <w:rFonts w:eastAsia="Calibri"/>
          <w:b/>
          <w:sz w:val="32"/>
        </w:rPr>
        <w:t xml:space="preserve"> </w:t>
      </w:r>
      <w:r w:rsidR="00B61F2D" w:rsidRPr="00A76D5C">
        <w:rPr>
          <w:rFonts w:asciiTheme="majorBidi" w:hAnsiTheme="majorBidi" w:cstheme="majorBidi"/>
          <w:b/>
          <w:sz w:val="28"/>
          <w:szCs w:val="22"/>
        </w:rPr>
        <w:t>Rehabilitation of Irrigation Tubewells /Lift Irrigation Schemes &amp; Solarization in Tubewells Division Peshawar  ADP No. 2039/160282 During 2023-24.</w:t>
      </w:r>
    </w:p>
    <w:p w:rsidR="00DD2A74" w:rsidRDefault="00DD2A74" w:rsidP="00DD2A74">
      <w:pPr>
        <w:pStyle w:val="BodyText21"/>
        <w:ind w:left="0"/>
        <w:rPr>
          <w:b/>
          <w:color w:val="000000"/>
          <w:sz w:val="28"/>
          <w:szCs w:val="23"/>
        </w:rPr>
      </w:pPr>
    </w:p>
    <w:p w:rsidR="00467379" w:rsidRPr="004F61B0" w:rsidRDefault="004B70E3" w:rsidP="00B61F2D">
      <w:pPr>
        <w:pStyle w:val="BodyText21"/>
        <w:ind w:left="0"/>
        <w:rPr>
          <w:rFonts w:eastAsia="Calibri"/>
          <w:b/>
          <w:sz w:val="28"/>
        </w:rPr>
      </w:pPr>
      <w:r>
        <w:t xml:space="preserve"> </w:t>
      </w:r>
      <w:r w:rsidR="00404E34" w:rsidRPr="00404E34">
        <w:t xml:space="preserve">    </w:t>
      </w:r>
      <w:r w:rsidRPr="004F61B0">
        <w:rPr>
          <w:rFonts w:asciiTheme="majorBidi" w:hAnsiTheme="majorBidi" w:cstheme="majorBidi"/>
          <w:b/>
          <w:sz w:val="28"/>
          <w:szCs w:val="24"/>
        </w:rPr>
        <w:t xml:space="preserve">Sub Work: </w:t>
      </w:r>
      <w:r w:rsidR="00B61F2D" w:rsidRPr="004F61B0">
        <w:rPr>
          <w:rFonts w:asciiTheme="majorBidi" w:hAnsiTheme="majorBidi" w:cstheme="majorBidi"/>
          <w:b/>
          <w:szCs w:val="22"/>
        </w:rPr>
        <w:t>Solarization of Existing / Augmentation Tubewells in Kheshki Section District Nowshera</w:t>
      </w:r>
      <w:r w:rsidR="00467379" w:rsidRPr="004F61B0">
        <w:rPr>
          <w:rFonts w:asciiTheme="majorBidi" w:hAnsiTheme="majorBidi" w:cstheme="majorBidi"/>
          <w:b/>
          <w:sz w:val="28"/>
          <w:szCs w:val="24"/>
        </w:rPr>
        <w:t>).</w:t>
      </w:r>
    </w:p>
    <w:p w:rsidR="00903679" w:rsidRPr="004B70E3" w:rsidRDefault="00A5191A" w:rsidP="00D4383D">
      <w:pPr>
        <w:pStyle w:val="BodyText21"/>
        <w:ind w:left="0"/>
        <w:rPr>
          <w:rFonts w:eastAsia="Calibri"/>
        </w:rPr>
      </w:pPr>
      <w:r w:rsidRPr="00404E34">
        <w:rPr>
          <w:rFonts w:eastAsia="Calibri"/>
        </w:rPr>
        <w:t xml:space="preserve">                           </w:t>
      </w:r>
    </w:p>
    <w:p w:rsidR="00903679" w:rsidRPr="00404E34" w:rsidRDefault="00903679" w:rsidP="00D4383D">
      <w:pPr>
        <w:pStyle w:val="BodyText21"/>
        <w:ind w:left="0"/>
        <w:rPr>
          <w:rFonts w:eastAsia="Calibri"/>
          <w:sz w:val="22"/>
        </w:rPr>
      </w:pPr>
    </w:p>
    <w:p w:rsidR="00DD2A74" w:rsidRDefault="00650A4A" w:rsidP="00DD2A74">
      <w:pPr>
        <w:pStyle w:val="BodyText21"/>
        <w:ind w:left="0"/>
        <w:rPr>
          <w:b/>
          <w:color w:val="000000"/>
          <w:sz w:val="32"/>
          <w:szCs w:val="23"/>
        </w:rPr>
      </w:pPr>
      <w:r w:rsidRPr="00404E34">
        <w:rPr>
          <w:rFonts w:eastAsia="Calibri"/>
          <w:sz w:val="22"/>
        </w:rPr>
        <w:t xml:space="preserve">                         </w:t>
      </w:r>
    </w:p>
    <w:p w:rsidR="00DD2A74" w:rsidRDefault="00DD2A74"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D83758" w:rsidRDefault="00D83758" w:rsidP="00DD2A74">
      <w:pPr>
        <w:pStyle w:val="BodyText21"/>
        <w:ind w:left="0"/>
        <w:rPr>
          <w:b/>
          <w:color w:val="000000"/>
          <w:sz w:val="32"/>
          <w:szCs w:val="23"/>
        </w:rPr>
      </w:pPr>
    </w:p>
    <w:p w:rsidR="008D631E" w:rsidRPr="005B4907" w:rsidRDefault="00E970B0" w:rsidP="008D631E">
      <w:pPr>
        <w:jc w:val="center"/>
        <w:rPr>
          <w:rFonts w:ascii="Times New Roman" w:hAnsi="Times New Roman" w:cs="Times New Roman"/>
          <w:b/>
          <w:sz w:val="24"/>
          <w:szCs w:val="24"/>
          <w:u w:val="single"/>
        </w:rPr>
      </w:pPr>
      <w:r>
        <w:rPr>
          <w:b/>
          <w:noProof/>
          <w:color w:val="000000"/>
          <w:sz w:val="23"/>
          <w:szCs w:val="23"/>
        </w:rPr>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r w:rsidR="008D631E" w:rsidRPr="008D631E">
        <w:rPr>
          <w:rFonts w:ascii="Times New Roman" w:hAnsi="Times New Roman" w:cs="Times New Roman"/>
          <w:b/>
          <w:sz w:val="24"/>
          <w:szCs w:val="24"/>
          <w:u w:val="single"/>
        </w:rPr>
        <w:t xml:space="preserve"> </w:t>
      </w:r>
      <w:r w:rsidR="008D631E" w:rsidRPr="005B4907">
        <w:rPr>
          <w:rFonts w:ascii="Times New Roman" w:hAnsi="Times New Roman" w:cs="Times New Roman"/>
          <w:b/>
          <w:sz w:val="24"/>
          <w:szCs w:val="24"/>
          <w:u w:val="single"/>
        </w:rPr>
        <w:t>NOTICE FOR INVITING E-BIDDING</w:t>
      </w:r>
    </w:p>
    <w:p w:rsidR="008D631E" w:rsidRPr="00CF22D0" w:rsidRDefault="008D631E" w:rsidP="008D631E">
      <w:pPr>
        <w:jc w:val="center"/>
        <w:rPr>
          <w:b/>
          <w:u w:val="single"/>
        </w:rPr>
      </w:pPr>
      <w:r w:rsidRPr="005B4907">
        <w:rPr>
          <w:rFonts w:ascii="Times New Roman" w:hAnsi="Times New Roman" w:cs="Times New Roman"/>
          <w:b/>
          <w:sz w:val="24"/>
          <w:szCs w:val="24"/>
          <w:u w:val="single"/>
        </w:rPr>
        <w:t xml:space="preserve">SINGLE STAGE SINGLE ENVELOP PROCEDURE </w:t>
      </w:r>
    </w:p>
    <w:p w:rsidR="008D631E" w:rsidRDefault="008D631E" w:rsidP="008D631E">
      <w:pPr>
        <w:spacing w:line="276" w:lineRule="auto"/>
        <w:jc w:val="both"/>
        <w:rPr>
          <w:b/>
          <w:sz w:val="12"/>
          <w:u w:val="single"/>
        </w:rPr>
      </w:pPr>
    </w:p>
    <w:p w:rsidR="008D631E" w:rsidRDefault="008D631E" w:rsidP="008D631E">
      <w:pPr>
        <w:spacing w:line="276" w:lineRule="auto"/>
        <w:ind w:firstLine="720"/>
        <w:jc w:val="both"/>
        <w:rPr>
          <w:rFonts w:ascii="Times New Roman" w:hAnsi="Times New Roman" w:cs="Times New Roman"/>
          <w:bCs/>
          <w:sz w:val="24"/>
          <w:szCs w:val="22"/>
        </w:rPr>
      </w:pPr>
      <w:r w:rsidRPr="00330FED">
        <w:rPr>
          <w:rFonts w:ascii="Times New Roman" w:hAnsi="Times New Roman" w:cs="Times New Roman"/>
          <w:bCs/>
          <w:sz w:val="24"/>
          <w:szCs w:val="22"/>
        </w:rPr>
        <w:t>Tubewells Irrigation Division Peshawar Irrigation Procurement Department, Government of Khyber Pakhtunkhwa, invites electronic Bids from the eligible firms / contractors in accordance with KPPRA procurement rules 2014 on single stage single envelop procedure for the following works: -</w:t>
      </w:r>
    </w:p>
    <w:p w:rsidR="008D631E" w:rsidRPr="004835DA" w:rsidRDefault="008D631E" w:rsidP="008D631E">
      <w:pPr>
        <w:spacing w:line="276" w:lineRule="auto"/>
        <w:ind w:firstLine="720"/>
        <w:jc w:val="both"/>
        <w:rPr>
          <w:rFonts w:ascii="Times New Roman" w:hAnsi="Times New Roman" w:cs="Times New Roman"/>
          <w:bCs/>
          <w:sz w:val="12"/>
          <w:szCs w:val="10"/>
        </w:rPr>
      </w:pPr>
    </w:p>
    <w:tbl>
      <w:tblPr>
        <w:tblW w:w="999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40"/>
        <w:gridCol w:w="4500"/>
        <w:gridCol w:w="1260"/>
        <w:gridCol w:w="1350"/>
        <w:gridCol w:w="2340"/>
      </w:tblGrid>
      <w:tr w:rsidR="008D631E" w:rsidRPr="00AC31AB" w:rsidTr="0090583B">
        <w:trPr>
          <w:trHeight w:val="728"/>
        </w:trPr>
        <w:tc>
          <w:tcPr>
            <w:tcW w:w="540" w:type="dxa"/>
            <w:shd w:val="clear" w:color="auto" w:fill="FFFFFF" w:themeFill="background1"/>
          </w:tcPr>
          <w:p w:rsidR="008D631E" w:rsidRPr="00AC31AB" w:rsidRDefault="008D631E" w:rsidP="0090583B">
            <w:pPr>
              <w:jc w:val="center"/>
              <w:rPr>
                <w:rFonts w:asciiTheme="majorBidi" w:hAnsiTheme="majorBidi" w:cstheme="majorBidi"/>
              </w:rPr>
            </w:pPr>
            <w:r w:rsidRPr="00AC31AB">
              <w:rPr>
                <w:rFonts w:asciiTheme="majorBidi" w:hAnsiTheme="majorBidi" w:cstheme="majorBidi"/>
                <w:sz w:val="22"/>
                <w:szCs w:val="22"/>
              </w:rPr>
              <w:t>S#</w:t>
            </w:r>
          </w:p>
        </w:tc>
        <w:tc>
          <w:tcPr>
            <w:tcW w:w="4500" w:type="dxa"/>
            <w:shd w:val="clear" w:color="auto" w:fill="FFFFFF" w:themeFill="background1"/>
          </w:tcPr>
          <w:p w:rsidR="008D631E" w:rsidRPr="00AC31AB" w:rsidRDefault="008D631E" w:rsidP="0090583B">
            <w:pPr>
              <w:rPr>
                <w:rFonts w:asciiTheme="majorBidi" w:hAnsiTheme="majorBidi" w:cstheme="majorBidi"/>
                <w:b/>
              </w:rPr>
            </w:pPr>
            <w:r w:rsidRPr="00AC31AB">
              <w:rPr>
                <w:rFonts w:asciiTheme="majorBidi" w:hAnsiTheme="majorBidi" w:cstheme="majorBidi"/>
                <w:b/>
                <w:sz w:val="22"/>
                <w:szCs w:val="22"/>
              </w:rPr>
              <w:t xml:space="preserve"> Name of Work / Sub Works</w:t>
            </w:r>
          </w:p>
        </w:tc>
        <w:tc>
          <w:tcPr>
            <w:tcW w:w="1260" w:type="dxa"/>
            <w:shd w:val="clear" w:color="auto" w:fill="FFFFFF" w:themeFill="background1"/>
          </w:tcPr>
          <w:p w:rsidR="008D631E" w:rsidRPr="00AC31AB" w:rsidRDefault="008D631E" w:rsidP="0090583B">
            <w:pPr>
              <w:jc w:val="center"/>
              <w:rPr>
                <w:rFonts w:asciiTheme="majorBidi" w:hAnsiTheme="majorBidi" w:cstheme="majorBidi"/>
                <w:b/>
              </w:rPr>
            </w:pPr>
            <w:r w:rsidRPr="00AC31AB">
              <w:rPr>
                <w:rFonts w:asciiTheme="majorBidi" w:hAnsiTheme="majorBidi" w:cstheme="majorBidi"/>
                <w:b/>
                <w:sz w:val="22"/>
                <w:szCs w:val="22"/>
              </w:rPr>
              <w:t>E/Cost</w:t>
            </w:r>
          </w:p>
          <w:p w:rsidR="008D631E" w:rsidRPr="00AC31AB" w:rsidRDefault="008D631E" w:rsidP="0090583B">
            <w:pPr>
              <w:jc w:val="center"/>
              <w:rPr>
                <w:rFonts w:asciiTheme="majorBidi" w:hAnsiTheme="majorBidi" w:cstheme="majorBidi"/>
                <w:b/>
              </w:rPr>
            </w:pPr>
            <w:r w:rsidRPr="00AC31AB">
              <w:rPr>
                <w:rFonts w:asciiTheme="majorBidi" w:hAnsiTheme="majorBidi" w:cstheme="majorBidi"/>
                <w:b/>
                <w:sz w:val="22"/>
                <w:szCs w:val="22"/>
              </w:rPr>
              <w:t xml:space="preserve">In </w:t>
            </w:r>
            <w:r>
              <w:rPr>
                <w:rFonts w:asciiTheme="majorBidi" w:hAnsiTheme="majorBidi" w:cstheme="majorBidi"/>
                <w:b/>
                <w:sz w:val="22"/>
                <w:szCs w:val="22"/>
              </w:rPr>
              <w:t>Million</w:t>
            </w:r>
          </w:p>
        </w:tc>
        <w:tc>
          <w:tcPr>
            <w:tcW w:w="1350" w:type="dxa"/>
            <w:shd w:val="clear" w:color="auto" w:fill="FFFFFF" w:themeFill="background1"/>
          </w:tcPr>
          <w:p w:rsidR="008D631E" w:rsidRPr="00AC31AB" w:rsidRDefault="008D631E" w:rsidP="0090583B">
            <w:pPr>
              <w:jc w:val="center"/>
              <w:rPr>
                <w:rFonts w:asciiTheme="majorBidi" w:hAnsiTheme="majorBidi" w:cstheme="majorBidi"/>
                <w:b/>
              </w:rPr>
            </w:pPr>
            <w:r w:rsidRPr="00AC31AB">
              <w:rPr>
                <w:rFonts w:asciiTheme="majorBidi" w:hAnsiTheme="majorBidi" w:cstheme="majorBidi"/>
                <w:b/>
                <w:sz w:val="22"/>
                <w:szCs w:val="22"/>
              </w:rPr>
              <w:t>Earnest Money</w:t>
            </w:r>
          </w:p>
          <w:p w:rsidR="008D631E" w:rsidRPr="00AC31AB" w:rsidRDefault="008D631E" w:rsidP="0090583B">
            <w:pPr>
              <w:jc w:val="center"/>
              <w:rPr>
                <w:rFonts w:asciiTheme="majorBidi" w:hAnsiTheme="majorBidi" w:cstheme="majorBidi"/>
                <w:b/>
              </w:rPr>
            </w:pPr>
          </w:p>
        </w:tc>
        <w:tc>
          <w:tcPr>
            <w:tcW w:w="2340" w:type="dxa"/>
            <w:shd w:val="clear" w:color="auto" w:fill="FFFFFF" w:themeFill="background1"/>
          </w:tcPr>
          <w:p w:rsidR="008D631E" w:rsidRPr="00AC31AB" w:rsidRDefault="008D631E" w:rsidP="0090583B">
            <w:pPr>
              <w:jc w:val="center"/>
              <w:rPr>
                <w:rFonts w:asciiTheme="majorBidi" w:hAnsiTheme="majorBidi" w:cstheme="majorBidi"/>
                <w:b/>
              </w:rPr>
            </w:pPr>
            <w:r w:rsidRPr="00D23431">
              <w:rPr>
                <w:rFonts w:asciiTheme="majorBidi" w:hAnsiTheme="majorBidi" w:cstheme="majorBidi"/>
                <w:b/>
                <w:sz w:val="24"/>
                <w:szCs w:val="24"/>
              </w:rPr>
              <w:t>PEC Relevant Code</w:t>
            </w:r>
          </w:p>
        </w:tc>
      </w:tr>
      <w:tr w:rsidR="008D631E" w:rsidRPr="00AC31AB" w:rsidTr="0090583B">
        <w:trPr>
          <w:trHeight w:val="449"/>
        </w:trPr>
        <w:tc>
          <w:tcPr>
            <w:tcW w:w="9990" w:type="dxa"/>
            <w:gridSpan w:val="5"/>
            <w:shd w:val="clear" w:color="auto" w:fill="FFFFFF" w:themeFill="background1"/>
          </w:tcPr>
          <w:p w:rsidR="008D631E" w:rsidRPr="00AC31AB" w:rsidRDefault="008D631E" w:rsidP="0090583B">
            <w:pPr>
              <w:ind w:left="-18"/>
              <w:contextualSpacing/>
              <w:jc w:val="both"/>
              <w:rPr>
                <w:rFonts w:asciiTheme="majorBidi" w:hAnsiTheme="majorBidi" w:cstheme="majorBidi"/>
                <w:b/>
              </w:rPr>
            </w:pPr>
            <w:r w:rsidRPr="00AC31AB">
              <w:rPr>
                <w:rFonts w:asciiTheme="majorBidi" w:hAnsiTheme="majorBidi" w:cstheme="majorBidi"/>
                <w:b/>
                <w:sz w:val="22"/>
                <w:szCs w:val="22"/>
              </w:rPr>
              <w:t>Name of Work: Rehabilitation of Irrigation T</w:t>
            </w:r>
            <w:r>
              <w:rPr>
                <w:rFonts w:asciiTheme="majorBidi" w:hAnsiTheme="majorBidi" w:cstheme="majorBidi"/>
                <w:b/>
                <w:sz w:val="22"/>
                <w:szCs w:val="22"/>
              </w:rPr>
              <w:t>ubew</w:t>
            </w:r>
            <w:r w:rsidRPr="00AC31AB">
              <w:rPr>
                <w:rFonts w:asciiTheme="majorBidi" w:hAnsiTheme="majorBidi" w:cstheme="majorBidi"/>
                <w:b/>
                <w:sz w:val="22"/>
                <w:szCs w:val="22"/>
              </w:rPr>
              <w:t>ell</w:t>
            </w:r>
            <w:r>
              <w:rPr>
                <w:rFonts w:asciiTheme="majorBidi" w:hAnsiTheme="majorBidi" w:cstheme="majorBidi"/>
                <w:b/>
                <w:sz w:val="22"/>
                <w:szCs w:val="22"/>
              </w:rPr>
              <w:t>s</w:t>
            </w:r>
            <w:r w:rsidRPr="00AC31AB">
              <w:rPr>
                <w:rFonts w:asciiTheme="majorBidi" w:hAnsiTheme="majorBidi" w:cstheme="majorBidi"/>
                <w:b/>
                <w:sz w:val="22"/>
                <w:szCs w:val="22"/>
              </w:rPr>
              <w:t xml:space="preserve"> /Lift Irrigation Schemes &amp; Solarization</w:t>
            </w:r>
            <w:r>
              <w:rPr>
                <w:rFonts w:asciiTheme="majorBidi" w:hAnsiTheme="majorBidi" w:cstheme="majorBidi"/>
                <w:b/>
                <w:sz w:val="22"/>
                <w:szCs w:val="22"/>
              </w:rPr>
              <w:t xml:space="preserve"> in Tubewells</w:t>
            </w:r>
            <w:r w:rsidRPr="00AC31AB">
              <w:rPr>
                <w:rFonts w:asciiTheme="majorBidi" w:hAnsiTheme="majorBidi" w:cstheme="majorBidi"/>
                <w:b/>
                <w:sz w:val="22"/>
                <w:szCs w:val="22"/>
              </w:rPr>
              <w:t xml:space="preserve"> Division Peshawar  ADP No.</w:t>
            </w:r>
            <w:r>
              <w:rPr>
                <w:rFonts w:asciiTheme="majorBidi" w:hAnsiTheme="majorBidi" w:cstheme="majorBidi"/>
                <w:b/>
                <w:sz w:val="22"/>
                <w:szCs w:val="22"/>
              </w:rPr>
              <w:t xml:space="preserve"> 2039/160282</w:t>
            </w:r>
            <w:r w:rsidRPr="00AC31AB">
              <w:rPr>
                <w:rFonts w:asciiTheme="majorBidi" w:hAnsiTheme="majorBidi" w:cstheme="majorBidi"/>
                <w:b/>
                <w:sz w:val="22"/>
                <w:szCs w:val="22"/>
              </w:rPr>
              <w:t xml:space="preserve"> During 202</w:t>
            </w:r>
            <w:r>
              <w:rPr>
                <w:rFonts w:asciiTheme="majorBidi" w:hAnsiTheme="majorBidi" w:cstheme="majorBidi"/>
                <w:b/>
                <w:sz w:val="22"/>
                <w:szCs w:val="22"/>
              </w:rPr>
              <w:t>3</w:t>
            </w:r>
            <w:r w:rsidRPr="00AC31AB">
              <w:rPr>
                <w:rFonts w:asciiTheme="majorBidi" w:hAnsiTheme="majorBidi" w:cstheme="majorBidi"/>
                <w:b/>
                <w:sz w:val="22"/>
                <w:szCs w:val="22"/>
              </w:rPr>
              <w:t>-2</w:t>
            </w:r>
            <w:r>
              <w:rPr>
                <w:rFonts w:asciiTheme="majorBidi" w:hAnsiTheme="majorBidi" w:cstheme="majorBidi"/>
                <w:b/>
                <w:sz w:val="22"/>
                <w:szCs w:val="22"/>
              </w:rPr>
              <w:t>4</w:t>
            </w:r>
            <w:r w:rsidRPr="00AC31AB">
              <w:rPr>
                <w:rFonts w:asciiTheme="majorBidi" w:hAnsiTheme="majorBidi" w:cstheme="majorBidi"/>
                <w:b/>
                <w:sz w:val="22"/>
                <w:szCs w:val="22"/>
              </w:rPr>
              <w:t>.</w:t>
            </w:r>
          </w:p>
        </w:tc>
      </w:tr>
      <w:tr w:rsidR="008D631E" w:rsidRPr="00AC31AB" w:rsidTr="0090583B">
        <w:trPr>
          <w:trHeight w:val="288"/>
        </w:trPr>
        <w:tc>
          <w:tcPr>
            <w:tcW w:w="540" w:type="dxa"/>
            <w:shd w:val="clear" w:color="auto" w:fill="FFFFFF" w:themeFill="background1"/>
            <w:vAlign w:val="center"/>
          </w:tcPr>
          <w:p w:rsidR="008D631E" w:rsidRPr="00AC31AB" w:rsidRDefault="008D631E" w:rsidP="0090583B">
            <w:pPr>
              <w:jc w:val="center"/>
              <w:rPr>
                <w:rFonts w:asciiTheme="majorBidi" w:hAnsiTheme="majorBidi" w:cstheme="majorBidi"/>
                <w:bCs/>
              </w:rPr>
            </w:pPr>
            <w:r w:rsidRPr="00AC31AB">
              <w:rPr>
                <w:rFonts w:asciiTheme="majorBidi" w:hAnsiTheme="majorBidi" w:cstheme="majorBidi"/>
                <w:bCs/>
                <w:sz w:val="22"/>
                <w:szCs w:val="22"/>
              </w:rPr>
              <w:t>1</w:t>
            </w:r>
          </w:p>
        </w:tc>
        <w:tc>
          <w:tcPr>
            <w:tcW w:w="4500" w:type="dxa"/>
            <w:shd w:val="clear" w:color="auto" w:fill="FFFFFF" w:themeFill="background1"/>
            <w:vAlign w:val="center"/>
          </w:tcPr>
          <w:p w:rsidR="008D631E" w:rsidRPr="00AC31AB" w:rsidRDefault="008D631E" w:rsidP="0090583B">
            <w:pPr>
              <w:contextualSpacing/>
              <w:jc w:val="both"/>
              <w:rPr>
                <w:rFonts w:asciiTheme="majorBidi" w:hAnsiTheme="majorBidi" w:cstheme="majorBidi"/>
              </w:rPr>
            </w:pPr>
            <w:r w:rsidRPr="00AC31AB">
              <w:rPr>
                <w:rFonts w:asciiTheme="majorBidi" w:hAnsiTheme="majorBidi" w:cstheme="majorBidi"/>
                <w:sz w:val="22"/>
                <w:szCs w:val="22"/>
              </w:rPr>
              <w:t xml:space="preserve">Solarization of </w:t>
            </w:r>
            <w:r>
              <w:rPr>
                <w:rFonts w:asciiTheme="majorBidi" w:hAnsiTheme="majorBidi" w:cstheme="majorBidi"/>
                <w:sz w:val="22"/>
                <w:szCs w:val="22"/>
              </w:rPr>
              <w:t>Existing / Augmentation Tubewells in</w:t>
            </w:r>
            <w:r w:rsidRPr="00AC31AB">
              <w:rPr>
                <w:rFonts w:asciiTheme="majorBidi" w:hAnsiTheme="majorBidi" w:cstheme="majorBidi"/>
                <w:sz w:val="22"/>
                <w:szCs w:val="22"/>
              </w:rPr>
              <w:t xml:space="preserve"> Kheshki </w:t>
            </w:r>
            <w:r>
              <w:rPr>
                <w:rFonts w:asciiTheme="majorBidi" w:hAnsiTheme="majorBidi" w:cstheme="majorBidi"/>
                <w:sz w:val="22"/>
                <w:szCs w:val="22"/>
              </w:rPr>
              <w:t xml:space="preserve">Section District Nowshera </w:t>
            </w:r>
          </w:p>
        </w:tc>
        <w:tc>
          <w:tcPr>
            <w:tcW w:w="1260" w:type="dxa"/>
            <w:shd w:val="clear" w:color="auto" w:fill="FFFFFF" w:themeFill="background1"/>
            <w:vAlign w:val="center"/>
          </w:tcPr>
          <w:p w:rsidR="008D631E" w:rsidRPr="00AC31AB" w:rsidRDefault="008D631E" w:rsidP="0090583B">
            <w:pPr>
              <w:spacing w:line="276" w:lineRule="auto"/>
              <w:ind w:right="-108"/>
              <w:jc w:val="center"/>
              <w:rPr>
                <w:rFonts w:asciiTheme="majorBidi" w:hAnsiTheme="majorBidi" w:cstheme="majorBidi"/>
              </w:rPr>
            </w:pPr>
            <w:r>
              <w:rPr>
                <w:rFonts w:asciiTheme="majorBidi" w:hAnsiTheme="majorBidi" w:cstheme="majorBidi"/>
                <w:sz w:val="22"/>
                <w:szCs w:val="22"/>
              </w:rPr>
              <w:t>18.30 (M)</w:t>
            </w:r>
          </w:p>
        </w:tc>
        <w:tc>
          <w:tcPr>
            <w:tcW w:w="1350" w:type="dxa"/>
            <w:shd w:val="clear" w:color="auto" w:fill="FFFFFF" w:themeFill="background1"/>
            <w:vAlign w:val="center"/>
          </w:tcPr>
          <w:p w:rsidR="008D631E" w:rsidRPr="00AC31AB" w:rsidRDefault="008D631E" w:rsidP="0090583B">
            <w:pPr>
              <w:spacing w:line="276" w:lineRule="auto"/>
              <w:ind w:right="-108"/>
              <w:jc w:val="center"/>
              <w:rPr>
                <w:rFonts w:asciiTheme="majorBidi" w:hAnsiTheme="majorBidi" w:cstheme="majorBidi"/>
              </w:rPr>
            </w:pPr>
            <w:r>
              <w:rPr>
                <w:rFonts w:asciiTheme="majorBidi" w:hAnsiTheme="majorBidi" w:cstheme="majorBidi"/>
              </w:rPr>
              <w:t>406000/-</w:t>
            </w:r>
          </w:p>
        </w:tc>
        <w:tc>
          <w:tcPr>
            <w:tcW w:w="2340" w:type="dxa"/>
            <w:shd w:val="clear" w:color="auto" w:fill="FFFFFF" w:themeFill="background1"/>
            <w:vAlign w:val="center"/>
          </w:tcPr>
          <w:p w:rsidR="008D631E" w:rsidRDefault="008D631E" w:rsidP="0090583B">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CE-09</w:t>
            </w:r>
          </w:p>
          <w:p w:rsidR="008D631E" w:rsidRDefault="008D631E" w:rsidP="0090583B">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CE-10</w:t>
            </w:r>
          </w:p>
          <w:p w:rsidR="008D631E" w:rsidRPr="00AC31AB" w:rsidRDefault="008D631E" w:rsidP="0090583B">
            <w:pPr>
              <w:spacing w:line="276" w:lineRule="auto"/>
              <w:jc w:val="center"/>
              <w:rPr>
                <w:rFonts w:asciiTheme="majorBidi" w:hAnsiTheme="majorBidi" w:cstheme="majorBidi"/>
              </w:rPr>
            </w:pPr>
            <w:r>
              <w:rPr>
                <w:rFonts w:asciiTheme="majorBidi" w:hAnsiTheme="majorBidi" w:cstheme="majorBidi"/>
                <w:sz w:val="24"/>
                <w:szCs w:val="24"/>
              </w:rPr>
              <w:t>EE-11</w:t>
            </w:r>
          </w:p>
        </w:tc>
      </w:tr>
    </w:tbl>
    <w:p w:rsidR="008D631E" w:rsidRPr="00330FED" w:rsidRDefault="008D631E" w:rsidP="008D631E">
      <w:pPr>
        <w:spacing w:line="276" w:lineRule="auto"/>
        <w:ind w:firstLine="720"/>
        <w:jc w:val="both"/>
        <w:rPr>
          <w:rFonts w:ascii="Times New Roman" w:hAnsi="Times New Roman" w:cs="Times New Roman"/>
          <w:bCs/>
          <w:sz w:val="10"/>
          <w:szCs w:val="22"/>
        </w:rPr>
      </w:pPr>
    </w:p>
    <w:p w:rsidR="008D631E" w:rsidRPr="00AD0222" w:rsidRDefault="008D631E" w:rsidP="008D631E">
      <w:pPr>
        <w:spacing w:line="276" w:lineRule="auto"/>
        <w:jc w:val="both"/>
        <w:rPr>
          <w:rFonts w:asciiTheme="majorBidi" w:hAnsiTheme="majorBidi" w:cstheme="majorBidi"/>
          <w:sz w:val="6"/>
          <w:szCs w:val="6"/>
        </w:rPr>
      </w:pPr>
      <w:r w:rsidRPr="00D23431">
        <w:rPr>
          <w:rFonts w:asciiTheme="majorBidi" w:hAnsiTheme="majorBidi" w:cstheme="majorBidi"/>
          <w:sz w:val="24"/>
          <w:szCs w:val="24"/>
        </w:rPr>
        <w:t xml:space="preserve"> </w:t>
      </w:r>
    </w:p>
    <w:p w:rsidR="008D631E" w:rsidRPr="004835DA" w:rsidRDefault="008D631E" w:rsidP="008D631E">
      <w:pPr>
        <w:jc w:val="center"/>
        <w:rPr>
          <w:rFonts w:asciiTheme="majorBidi" w:hAnsiTheme="majorBidi" w:cstheme="majorBidi"/>
          <w:b/>
          <w:sz w:val="2"/>
          <w:szCs w:val="2"/>
          <w:u w:val="single"/>
        </w:rPr>
      </w:pPr>
    </w:p>
    <w:p w:rsidR="008D631E" w:rsidRPr="005B4907" w:rsidRDefault="008D631E" w:rsidP="008D631E">
      <w:pPr>
        <w:jc w:val="center"/>
        <w:rPr>
          <w:rFonts w:ascii="Times New Roman" w:hAnsi="Times New Roman" w:cs="Times New Roman"/>
          <w:b/>
          <w:sz w:val="22"/>
          <w:szCs w:val="22"/>
          <w:u w:val="single"/>
        </w:rPr>
      </w:pPr>
      <w:r w:rsidRPr="005B4907">
        <w:rPr>
          <w:rFonts w:ascii="Times New Roman" w:hAnsi="Times New Roman" w:cs="Times New Roman"/>
          <w:b/>
          <w:sz w:val="22"/>
          <w:szCs w:val="22"/>
          <w:u w:val="single"/>
        </w:rPr>
        <w:t>TERMS AND CONDITIONS</w:t>
      </w:r>
    </w:p>
    <w:p w:rsidR="008D631E" w:rsidRPr="005B4907" w:rsidRDefault="008D631E" w:rsidP="008D631E">
      <w:pPr>
        <w:jc w:val="center"/>
        <w:rPr>
          <w:rFonts w:ascii="Times New Roman" w:hAnsi="Times New Roman" w:cs="Times New Roman"/>
          <w:b/>
          <w:sz w:val="22"/>
          <w:szCs w:val="22"/>
          <w:u w:val="single"/>
        </w:rPr>
      </w:pP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Solicitation Documents containing all the terms and conditions and other relevant instructions for works can be downloaded from the department and or KPPRA websites (</w:t>
      </w:r>
      <w:hyperlink r:id="rId11" w:history="1">
        <w:r w:rsidRPr="00330FED">
          <w:rPr>
            <w:rStyle w:val="Hyperlink"/>
            <w:rFonts w:ascii="Times New Roman" w:hAnsi="Times New Roman" w:cs="Times New Roman"/>
            <w:bCs/>
            <w:sz w:val="24"/>
            <w:szCs w:val="24"/>
          </w:rPr>
          <w:t>www.irrigation.gkp.pk</w:t>
        </w:r>
      </w:hyperlink>
      <w:r w:rsidRPr="00330FED">
        <w:rPr>
          <w:rFonts w:ascii="Times New Roman" w:hAnsi="Times New Roman" w:cs="Times New Roman"/>
          <w:bCs/>
          <w:sz w:val="24"/>
          <w:szCs w:val="24"/>
        </w:rPr>
        <w:t>) / (</w:t>
      </w:r>
      <w:hyperlink r:id="rId12" w:history="1">
        <w:r w:rsidRPr="00330FED">
          <w:rPr>
            <w:rStyle w:val="Hyperlink"/>
            <w:rFonts w:ascii="Times New Roman" w:hAnsi="Times New Roman" w:cs="Times New Roman"/>
            <w:bCs/>
            <w:sz w:val="24"/>
            <w:szCs w:val="24"/>
          </w:rPr>
          <w:t>www.kppra.gov.pk</w:t>
        </w:r>
      </w:hyperlink>
      <w:r w:rsidRPr="00330FED">
        <w:rPr>
          <w:rFonts w:ascii="Times New Roman" w:hAnsi="Times New Roman" w:cs="Times New Roman"/>
          <w:bCs/>
          <w:sz w:val="24"/>
          <w:szCs w:val="24"/>
        </w:rPr>
        <w:t xml:space="preserve">). For each package separate bid solicitation documents are to be submitted by the interested bidders. </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Electronic bidding shall be done on “above / below system” on BOQ / Engineer’s estimate.</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bidders are required to have registration with Khyber Pakhtunkhwa Revenue Authority.</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02% bid security, of the estimated cost as mentioned above, in the shape of deposit at call (Original) along with their bid before closing date and time.</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Notifications issued by KPPRA pertaining to procurement process issued from time to time shall be applicable and notification no S.RO (14)/Vol: 1-24/2021-22, dated 10-05-2022/6058-71.  </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If the evaluated electronic bid costs of two or more bidders are equal, then the successful bidder will be declared </w:t>
      </w:r>
      <w:r>
        <w:rPr>
          <w:rFonts w:ascii="Times New Roman" w:hAnsi="Times New Roman" w:cs="Times New Roman"/>
          <w:bCs/>
          <w:sz w:val="24"/>
          <w:szCs w:val="24"/>
        </w:rPr>
        <w:t>on performance basis</w:t>
      </w:r>
      <w:r w:rsidRPr="00330FED">
        <w:rPr>
          <w:rFonts w:ascii="Times New Roman" w:hAnsi="Times New Roman" w:cs="Times New Roman"/>
          <w:bCs/>
          <w:sz w:val="24"/>
          <w:szCs w:val="24"/>
        </w:rPr>
        <w:t>.</w:t>
      </w:r>
    </w:p>
    <w:p w:rsidR="008D631E" w:rsidRPr="00996C0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996C0D">
        <w:rPr>
          <w:rFonts w:ascii="Times New Roman" w:hAnsi="Times New Roman" w:cs="Times New Roman"/>
          <w:bCs/>
          <w:sz w:val="24"/>
          <w:szCs w:val="24"/>
        </w:rPr>
        <w:t xml:space="preserve">Pre-bid meeting will be held </w:t>
      </w:r>
      <w:r>
        <w:rPr>
          <w:rFonts w:ascii="Times New Roman" w:hAnsi="Times New Roman" w:cs="Times New Roman"/>
          <w:bCs/>
          <w:sz w:val="24"/>
          <w:szCs w:val="24"/>
        </w:rPr>
        <w:t>25/06/2024</w:t>
      </w:r>
      <w:r w:rsidRPr="00996C0D">
        <w:rPr>
          <w:rFonts w:ascii="Times New Roman" w:hAnsi="Times New Roman" w:cs="Times New Roman"/>
          <w:bCs/>
          <w:sz w:val="24"/>
          <w:szCs w:val="24"/>
        </w:rPr>
        <w:t xml:space="preserve"> at 11:00 AM in the office of the Executive Engineer Tubewells Irrigation Division Peshawar.  </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The Last date &amp; time for Submission of the Bid along with relevant documents is </w:t>
      </w:r>
      <w:r>
        <w:rPr>
          <w:rFonts w:ascii="Times New Roman" w:hAnsi="Times New Roman" w:cs="Times New Roman"/>
          <w:bCs/>
          <w:sz w:val="24"/>
          <w:szCs w:val="24"/>
        </w:rPr>
        <w:t>01/07/2024 u</w:t>
      </w:r>
      <w:r w:rsidRPr="00330FED">
        <w:rPr>
          <w:rFonts w:ascii="Times New Roman" w:hAnsi="Times New Roman" w:cs="Times New Roman"/>
          <w:bCs/>
          <w:sz w:val="24"/>
          <w:szCs w:val="24"/>
        </w:rPr>
        <w:t xml:space="preserve">p to 2:00PM which will be opened on the same day at 2:30 PM in the office of the undersigned in presence of Contractor and their representatives who wishes to attend. </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security of 1</w:t>
      </w:r>
      <w:r w:rsidRPr="00330FED">
        <w:rPr>
          <w:rFonts w:ascii="Times New Roman" w:hAnsi="Times New Roman" w:cs="Times New Roman"/>
          <w:bCs/>
          <w:sz w:val="24"/>
          <w:szCs w:val="24"/>
          <w:vertAlign w:val="superscript"/>
        </w:rPr>
        <w:t>st</w:t>
      </w:r>
      <w:r w:rsidRPr="00330FED">
        <w:rPr>
          <w:rFonts w:ascii="Times New Roman" w:hAnsi="Times New Roman" w:cs="Times New Roman"/>
          <w:bCs/>
          <w:sz w:val="24"/>
          <w:szCs w:val="24"/>
        </w:rPr>
        <w:t>, 2</w:t>
      </w:r>
      <w:r w:rsidRPr="00330FED">
        <w:rPr>
          <w:rFonts w:ascii="Times New Roman" w:hAnsi="Times New Roman" w:cs="Times New Roman"/>
          <w:bCs/>
          <w:sz w:val="24"/>
          <w:szCs w:val="24"/>
          <w:vertAlign w:val="superscript"/>
        </w:rPr>
        <w:t>nd</w:t>
      </w:r>
      <w:r w:rsidRPr="00330FED">
        <w:rPr>
          <w:rFonts w:ascii="Times New Roman" w:hAnsi="Times New Roman" w:cs="Times New Roman"/>
          <w:bCs/>
          <w:sz w:val="24"/>
          <w:szCs w:val="24"/>
        </w:rPr>
        <w:t xml:space="preserve"> and 3</w:t>
      </w:r>
      <w:r w:rsidRPr="00330FED">
        <w:rPr>
          <w:rFonts w:ascii="Times New Roman" w:hAnsi="Times New Roman" w:cs="Times New Roman"/>
          <w:bCs/>
          <w:sz w:val="24"/>
          <w:szCs w:val="24"/>
          <w:vertAlign w:val="superscript"/>
        </w:rPr>
        <w:t xml:space="preserve">rd  </w:t>
      </w:r>
      <w:r w:rsidRPr="00330FED">
        <w:rPr>
          <w:rFonts w:ascii="Times New Roman" w:hAnsi="Times New Roman" w:cs="Times New Roman"/>
          <w:bCs/>
          <w:sz w:val="24"/>
          <w:szCs w:val="24"/>
        </w:rPr>
        <w:t xml:space="preserve"> responsive lowest bidders will be retained by the employer till the approval of bids by the competent Authority.</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Government Notifications/ Rules/Taxes updated from time to time shall be applicable.</w:t>
      </w:r>
    </w:p>
    <w:p w:rsidR="008D631E" w:rsidRPr="00330FED" w:rsidRDefault="008D631E" w:rsidP="008D631E">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color w:val="000000"/>
          <w:sz w:val="24"/>
          <w:szCs w:val="24"/>
        </w:rPr>
        <w:t>Any further information regarding the above tender can be obtained from office of the undersigned on any working day prior to bid opening date.</w:t>
      </w:r>
    </w:p>
    <w:p w:rsidR="008D631E" w:rsidRPr="00330FED" w:rsidRDefault="008D631E" w:rsidP="008D631E">
      <w:pPr>
        <w:spacing w:line="276" w:lineRule="auto"/>
        <w:ind w:left="990"/>
        <w:jc w:val="both"/>
        <w:rPr>
          <w:rFonts w:ascii="Times New Roman" w:hAnsi="Times New Roman" w:cs="Times New Roman"/>
          <w:b/>
          <w:sz w:val="24"/>
          <w:szCs w:val="24"/>
        </w:rPr>
      </w:pPr>
    </w:p>
    <w:p w:rsidR="008D631E" w:rsidRPr="00330FED" w:rsidRDefault="008D631E" w:rsidP="008D631E">
      <w:pPr>
        <w:spacing w:line="276" w:lineRule="auto"/>
        <w:ind w:left="990"/>
        <w:jc w:val="both"/>
        <w:rPr>
          <w:rFonts w:ascii="Times New Roman" w:hAnsi="Times New Roman" w:cs="Times New Roman"/>
          <w:b/>
          <w:sz w:val="24"/>
          <w:szCs w:val="24"/>
        </w:rPr>
      </w:pPr>
    </w:p>
    <w:p w:rsidR="008D631E" w:rsidRPr="00330FED" w:rsidRDefault="008D631E" w:rsidP="008D631E">
      <w:pPr>
        <w:spacing w:line="276" w:lineRule="auto"/>
        <w:ind w:left="990"/>
        <w:jc w:val="both"/>
        <w:rPr>
          <w:rFonts w:ascii="Times New Roman" w:hAnsi="Times New Roman" w:cs="Times New Roman"/>
          <w:b/>
          <w:sz w:val="24"/>
          <w:szCs w:val="24"/>
        </w:rPr>
      </w:pPr>
    </w:p>
    <w:p w:rsidR="008D631E" w:rsidRPr="00330FED" w:rsidRDefault="008D631E" w:rsidP="008D631E">
      <w:pPr>
        <w:tabs>
          <w:tab w:val="center" w:pos="5085"/>
        </w:tabs>
        <w:spacing w:before="240" w:line="276" w:lineRule="auto"/>
        <w:rPr>
          <w:rFonts w:ascii="Times New Roman" w:hAnsi="Times New Roman" w:cs="Times New Roman"/>
          <w:b/>
          <w:bCs/>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r>
        <w:rPr>
          <w:rFonts w:ascii="Times New Roman" w:hAnsi="Times New Roman" w:cs="Times New Roman"/>
          <w:b/>
          <w:sz w:val="24"/>
          <w:szCs w:val="24"/>
        </w:rPr>
        <w:t>EXECUTIVE ENGINEER</w:t>
      </w:r>
    </w:p>
    <w:p w:rsidR="002F4866" w:rsidRDefault="002F4866" w:rsidP="008D631E">
      <w:pPr>
        <w:pStyle w:val="BodyText21"/>
        <w:ind w:left="0"/>
      </w:pPr>
    </w:p>
    <w:p w:rsidR="002F4866" w:rsidRDefault="002F4866" w:rsidP="002F4866"/>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tabs>
          <w:tab w:val="center" w:pos="5085"/>
        </w:tabs>
        <w:spacing w:before="240" w:line="276" w:lineRule="auto"/>
        <w:rPr>
          <w:rFonts w:ascii="Times New Roman" w:hAnsi="Times New Roman" w:cs="Times New Roman"/>
          <w:b/>
          <w:bCs/>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p>
    <w:p w:rsidR="00087106" w:rsidRDefault="00087106" w:rsidP="00087106"/>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965EC6" w:rsidRPr="009107DA" w:rsidRDefault="00965EC6">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Default="000561AE">
      <w:pPr>
        <w:spacing w:line="200" w:lineRule="exact"/>
        <w:rPr>
          <w:rFonts w:ascii="Times New Roman" w:eastAsia="Times New Roman" w:hAnsi="Times New Roman" w:cs="Times New Roman"/>
          <w:sz w:val="24"/>
        </w:rPr>
      </w:pPr>
    </w:p>
    <w:p w:rsidR="00FD5572" w:rsidRDefault="00FD5572">
      <w:pPr>
        <w:spacing w:line="200" w:lineRule="exact"/>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lastRenderedPageBreak/>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E94EDA">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E94EDA">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E94EDA" w:rsidP="00AF474F">
      <w:pPr>
        <w:spacing w:line="20" w:lineRule="exact"/>
        <w:rPr>
          <w:rFonts w:ascii="Times New Roman" w:eastAsia="Times New Roman" w:hAnsi="Times New Roman" w:cs="Times New Roman"/>
          <w:sz w:val="24"/>
        </w:rPr>
        <w:sectPr w:rsidR="000561AE" w:rsidRPr="009107DA" w:rsidSect="00D54584">
          <w:footerReference w:type="default" r:id="rId15"/>
          <w:pgSz w:w="12240" w:h="15840" w:code="1"/>
          <w:pgMar w:top="540" w:right="1260" w:bottom="164" w:left="810" w:header="0" w:footer="0" w:gutter="0"/>
          <w:cols w:space="0" w:equalWidth="0">
            <w:col w:w="10170"/>
          </w:cols>
          <w:docGrid w:linePitch="360"/>
        </w:sectPr>
      </w:pPr>
      <w:r w:rsidRPr="00E94EDA">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E94EDA">
      <w:pPr>
        <w:spacing w:line="20" w:lineRule="exact"/>
        <w:rPr>
          <w:rFonts w:ascii="Times New Roman" w:eastAsia="Times New Roman" w:hAnsi="Times New Roman" w:cs="Times New Roman"/>
        </w:rPr>
      </w:pPr>
      <w:r w:rsidRPr="00E94EDA">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rsidR="00352E70" w:rsidRDefault="00D43FE9"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g</w:t>
            </w:r>
            <w:r w:rsidR="00352E70">
              <w:rPr>
                <w:rFonts w:ascii="Times New Roman" w:eastAsia="Times New Roman" w:hAnsi="Times New Roman" w:cs="Times New Roman"/>
                <w:b/>
                <w:sz w:val="24"/>
              </w:rPr>
              <w:t>.</w:t>
            </w:r>
            <w:r w:rsidR="00352E70">
              <w:rPr>
                <w:rFonts w:ascii="Times New Roman" w:eastAsia="Times New Roman" w:hAnsi="Times New Roman" w:cs="Times New Roman"/>
                <w:sz w:val="24"/>
              </w:rPr>
              <w:t>valid system design</w:t>
            </w:r>
            <w:r w:rsidR="00B527AE">
              <w:rPr>
                <w:rFonts w:ascii="Times New Roman" w:eastAsia="Times New Roman" w:hAnsi="Times New Roman" w:cs="Times New Roman"/>
                <w:sz w:val="24"/>
              </w:rPr>
              <w:t xml:space="preserve"> must be Submitted otherwise  applicant will not be eligible for further evaluation.(Note overdesign not valid)</w:t>
            </w:r>
          </w:p>
          <w:p w:rsidR="00B527AE" w:rsidRDefault="00D43FE9"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h</w:t>
            </w:r>
            <w:r w:rsidR="00B527AE">
              <w:rPr>
                <w:rFonts w:ascii="Times New Roman" w:eastAsia="Times New Roman" w:hAnsi="Times New Roman" w:cs="Times New Roman"/>
                <w:b/>
                <w:sz w:val="24"/>
              </w:rPr>
              <w:t>.</w:t>
            </w:r>
            <w:r w:rsidR="00110E62">
              <w:rPr>
                <w:rFonts w:ascii="Times New Roman" w:eastAsia="Times New Roman" w:hAnsi="Times New Roman" w:cs="Times New Roman"/>
                <w:sz w:val="24"/>
              </w:rPr>
              <w:t>Performance curves at STC for Motor and Pumping Machinery should be provided along with original catalog for each work separately.</w:t>
            </w:r>
          </w:p>
          <w:p w:rsidR="008F340A" w:rsidRDefault="00D43FE9"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i</w:t>
            </w:r>
            <w:r w:rsidR="00110E62">
              <w:rPr>
                <w:rFonts w:ascii="Times New Roman" w:eastAsia="Times New Roman" w:hAnsi="Times New Roman" w:cs="Times New Roman"/>
                <w:b/>
                <w:sz w:val="24"/>
              </w:rPr>
              <w:t>.</w:t>
            </w:r>
            <w:r w:rsidR="00110E62">
              <w:rPr>
                <w:rFonts w:ascii="Times New Roman" w:eastAsia="Times New Roman" w:hAnsi="Times New Roman" w:cs="Times New Roman"/>
                <w:sz w:val="24"/>
              </w:rPr>
              <w:t xml:space="preserve">Warranty period of the following items </w:t>
            </w:r>
            <w:r w:rsidR="004F27BF">
              <w:rPr>
                <w:rFonts w:ascii="Times New Roman" w:eastAsia="Times New Roman" w:hAnsi="Times New Roman" w:cs="Times New Roman"/>
                <w:sz w:val="24"/>
              </w:rPr>
              <w:t>should</w:t>
            </w:r>
            <w:r w:rsidR="00110E62">
              <w:rPr>
                <w:rFonts w:ascii="Times New Roman" w:eastAsia="Times New Roman" w:hAnsi="Times New Roman" w:cs="Times New Roman"/>
                <w:sz w:val="24"/>
              </w:rPr>
              <w:t xml:space="preserve"> be provided on Judicial stamp papers.</w:t>
            </w:r>
            <w:r w:rsidR="008F340A">
              <w:rPr>
                <w:rFonts w:ascii="Times New Roman" w:eastAsia="Times New Roman" w:hAnsi="Times New Roman" w:cs="Times New Roman"/>
                <w:sz w:val="24"/>
              </w:rPr>
              <w:t xml:space="preserve">     </w:t>
            </w:r>
          </w:p>
          <w:p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a.</w:t>
            </w:r>
            <w:r>
              <w:rPr>
                <w:rFonts w:ascii="Times New Roman" w:eastAsia="Times New Roman" w:hAnsi="Times New Roman" w:cs="Times New Roman"/>
                <w:sz w:val="24"/>
              </w:rPr>
              <w:t xml:space="preserve">Solar panels etc will be 20 Years and defect liability period </w:t>
            </w:r>
            <w:r w:rsidR="0061784F">
              <w:rPr>
                <w:rFonts w:ascii="Times New Roman" w:eastAsia="Times New Roman" w:hAnsi="Times New Roman" w:cs="Times New Roman"/>
                <w:sz w:val="24"/>
              </w:rPr>
              <w:t>of Electrical /</w:t>
            </w:r>
            <w:r w:rsidR="00AB4CA4">
              <w:rPr>
                <w:rFonts w:ascii="Times New Roman" w:eastAsia="Times New Roman" w:hAnsi="Times New Roman" w:cs="Times New Roman"/>
                <w:sz w:val="24"/>
              </w:rPr>
              <w:t>Mechanical</w:t>
            </w:r>
            <w:r w:rsidR="0061784F">
              <w:rPr>
                <w:rFonts w:ascii="Times New Roman" w:eastAsia="Times New Roman" w:hAnsi="Times New Roman" w:cs="Times New Roman"/>
                <w:sz w:val="24"/>
              </w:rPr>
              <w:t xml:space="preserve"> work will be 2 Years.</w:t>
            </w:r>
          </w:p>
          <w:p w:rsid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Inverter should have at least two (02) years product and performance warranty.</w:t>
            </w:r>
          </w:p>
          <w:p w:rsidR="0061784F" w:rsidRP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 xml:space="preserve">two (2) years comprehensive free </w:t>
            </w:r>
            <w:r w:rsidR="00115E2D">
              <w:rPr>
                <w:rFonts w:ascii="Times New Roman" w:eastAsia="Times New Roman" w:hAnsi="Times New Roman" w:cs="Times New Roman"/>
                <w:sz w:val="24"/>
              </w:rPr>
              <w:t>replacement, repair</w:t>
            </w:r>
            <w:r>
              <w:rPr>
                <w:rFonts w:ascii="Times New Roman" w:eastAsia="Times New Roman" w:hAnsi="Times New Roman" w:cs="Times New Roman"/>
                <w:sz w:val="24"/>
              </w:rPr>
              <w:t xml:space="preserve"> &amp; Maintinance warranty (Free of Cost) should be provided for all the components of Solar system.</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FA2629"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w:t>
      </w:r>
    </w:p>
    <w:p w:rsidR="00FA2629" w:rsidRDefault="00FA2629" w:rsidP="00FA2629">
      <w:pPr>
        <w:pStyle w:val="ListParagraph"/>
        <w:rPr>
          <w:rFonts w:ascii="Times New Roman" w:eastAsia="Times New Roman" w:hAnsi="Times New Roman" w:cs="Times New Roman"/>
          <w:sz w:val="23"/>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E94EDA">
      <w:pPr>
        <w:spacing w:line="20" w:lineRule="exact"/>
        <w:rPr>
          <w:rFonts w:ascii="Times New Roman" w:eastAsia="Times New Roman" w:hAnsi="Times New Roman" w:cs="Times New Roman"/>
        </w:rPr>
      </w:pPr>
      <w:r w:rsidRPr="00E94EDA">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E94EDA" w:rsidP="00B34731">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w:t>
            </w:r>
            <w:r w:rsidR="000947AE">
              <w:rPr>
                <w:rFonts w:ascii="Times New Roman" w:eastAsia="Times New Roman" w:hAnsi="Times New Roman" w:cs="Times New Roman"/>
                <w:sz w:val="24"/>
              </w:rPr>
              <w:t>MRS 2020</w:t>
            </w:r>
            <w:r w:rsidR="00B34731" w:rsidRPr="00FE02AC">
              <w:rPr>
                <w:rFonts w:ascii="Times New Roman" w:eastAsia="Times New Roman" w:hAnsi="Times New Roman" w:cs="Times New Roman"/>
                <w:sz w:val="24"/>
              </w:rPr>
              <w:t xml:space="preserve"> </w:t>
            </w:r>
            <w:r w:rsidR="006102E7">
              <w:rPr>
                <w:rFonts w:ascii="Times New Roman" w:eastAsia="Times New Roman" w:hAnsi="Times New Roman" w:cs="Times New Roman"/>
                <w:sz w:val="24"/>
              </w:rPr>
              <w:t>bi annual</w:t>
            </w:r>
            <w:r w:rsidR="00B3473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E94EDA"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w:t>
            </w:r>
            <w:r w:rsidR="000947AE">
              <w:rPr>
                <w:rFonts w:ascii="Times New Roman" w:eastAsia="Times New Roman" w:hAnsi="Times New Roman" w:cs="Times New Roman"/>
                <w:sz w:val="24"/>
              </w:rPr>
              <w:t>MRS 2020</w:t>
            </w:r>
            <w:r w:rsidR="00360FD1" w:rsidRPr="00FE02AC">
              <w:rPr>
                <w:rFonts w:ascii="Times New Roman" w:eastAsia="Times New Roman" w:hAnsi="Times New Roman" w:cs="Times New Roman"/>
                <w:sz w:val="24"/>
              </w:rPr>
              <w:t xml:space="preserve"> </w:t>
            </w:r>
            <w:r w:rsidR="006102E7">
              <w:rPr>
                <w:rFonts w:ascii="Times New Roman" w:eastAsia="Times New Roman" w:hAnsi="Times New Roman" w:cs="Times New Roman"/>
                <w:sz w:val="24"/>
              </w:rPr>
              <w:t xml:space="preserve">bi annual </w:t>
            </w:r>
            <w:r w:rsidR="00360FD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E94EDA"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6E3943">
        <w:rPr>
          <w:rFonts w:ascii="Times New Roman" w:eastAsia="Times New Roman" w:hAnsi="Times New Roman" w:cs="Times New Roman"/>
          <w:sz w:val="24"/>
        </w:rPr>
        <w:t>2020</w:t>
      </w:r>
      <w:r w:rsidR="00E37885">
        <w:rPr>
          <w:rFonts w:ascii="Times New Roman" w:eastAsia="Times New Roman" w:hAnsi="Times New Roman" w:cs="Times New Roman"/>
          <w:sz w:val="24"/>
        </w:rPr>
        <w:t xml:space="preserve">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TECHNICAL SPECIFICATIONS AS PER:</w:t>
      </w:r>
    </w:p>
    <w:p w:rsidR="0002102E" w:rsidRPr="009107DA" w:rsidRDefault="00E94EDA" w:rsidP="0002102E">
      <w:pPr>
        <w:spacing w:line="0" w:lineRule="atLeast"/>
        <w:ind w:left="220"/>
        <w:jc w:val="center"/>
        <w:rPr>
          <w:rFonts w:ascii="Times New Roman" w:eastAsia="Times New Roman" w:hAnsi="Times New Roman" w:cs="Times New Roman"/>
          <w:sz w:val="24"/>
        </w:rPr>
      </w:pPr>
      <w:hyperlink r:id="rId23"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(Technical Specification</w:t>
      </w:r>
      <w:r w:rsidR="009107DA" w:rsidRPr="0002102E">
        <w:rPr>
          <w:rFonts w:ascii="Times New Roman" w:eastAsia="Times New Roman" w:hAnsi="Times New Roman" w:cs="Times New Roman"/>
          <w:sz w:val="24"/>
        </w:rPr>
        <w:t xml:space="preserve"> on MRS </w:t>
      </w:r>
      <w:r w:rsidR="006E3943">
        <w:rPr>
          <w:rFonts w:ascii="Times New Roman" w:eastAsia="Times New Roman" w:hAnsi="Times New Roman" w:cs="Times New Roman"/>
          <w:sz w:val="24"/>
        </w:rPr>
        <w:t>2020</w:t>
      </w:r>
      <w:r w:rsidR="00E37885">
        <w:rPr>
          <w:rFonts w:ascii="Times New Roman" w:eastAsia="Times New Roman" w:hAnsi="Times New Roman" w:cs="Times New Roman"/>
          <w:sz w:val="24"/>
        </w:rPr>
        <w:t xml:space="preserve"> </w:t>
      </w:r>
      <w:r w:rsidR="00992A55">
        <w:rPr>
          <w:rFonts w:ascii="Times New Roman" w:eastAsia="Times New Roman" w:hAnsi="Times New Roman" w:cs="Times New Roman"/>
          <w:sz w:val="24"/>
        </w:rPr>
        <w:t xml:space="preserve">Bi Anual </w:t>
      </w:r>
      <w:r w:rsidR="0002102E" w:rsidRPr="0002102E">
        <w:rPr>
          <w:rFonts w:ascii="Times New Roman" w:eastAsia="Times New Roman" w:hAnsi="Times New Roman" w:cs="Times New Roman"/>
          <w:sz w:val="24"/>
        </w:rPr>
        <w:t>/ BOQ)</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E94EDA">
      <w:pPr>
        <w:spacing w:line="20" w:lineRule="exact"/>
        <w:rPr>
          <w:rFonts w:ascii="Times New Roman" w:eastAsia="Times New Roman" w:hAnsi="Times New Roman" w:cs="Times New Roman"/>
        </w:rPr>
      </w:pPr>
      <w:r w:rsidRPr="00E94EDA">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43" w:name="page49"/>
      <w:bookmarkEnd w:id="43"/>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E94EDA">
      <w:pPr>
        <w:spacing w:line="20" w:lineRule="exact"/>
        <w:rPr>
          <w:rFonts w:ascii="Times New Roman" w:eastAsia="Times New Roman" w:hAnsi="Times New Roman" w:cs="Times New Roman"/>
        </w:rPr>
      </w:pPr>
      <w:r w:rsidRPr="00E94EDA">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E94EDA">
      <w:pPr>
        <w:spacing w:line="20" w:lineRule="exact"/>
        <w:rPr>
          <w:rFonts w:ascii="Times New Roman" w:eastAsia="Times New Roman" w:hAnsi="Times New Roman" w:cs="Times New Roman"/>
        </w:rPr>
      </w:pPr>
      <w:r w:rsidRPr="00E94EDA">
        <w:rPr>
          <w:rFonts w:ascii="Times New Roman" w:eastAsia="Times New Roman" w:hAnsi="Times New Roman" w:cs="Times New Roman"/>
          <w:sz w:val="24"/>
        </w:rPr>
        <w:pict>
          <v:line id="_x0000_s1051" style="position:absolute;z-index:-251658240" from="21pt,-.85pt" to="180pt,-.85pt" o:userdrawn="t" strokeweight=".21164mm"/>
        </w:pict>
      </w:r>
      <w:r w:rsidRPr="00E94EDA">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762D68" w:rsidRPr="009107DA" w:rsidTr="00353389">
        <w:trPr>
          <w:trHeight w:val="276"/>
        </w:trPr>
        <w:tc>
          <w:tcPr>
            <w:tcW w:w="10080" w:type="dxa"/>
            <w:shd w:val="clear" w:color="auto" w:fill="auto"/>
            <w:vAlign w:val="bottom"/>
          </w:tcPr>
          <w:p w:rsidR="00762D68" w:rsidRPr="009107DA" w:rsidRDefault="00762D68" w:rsidP="00353389">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Standard technical specification as per document at the following link are required:</w:t>
            </w:r>
          </w:p>
          <w:p w:rsidR="00762D68" w:rsidRPr="009107DA" w:rsidRDefault="00E94EDA" w:rsidP="00353389">
            <w:pPr>
              <w:spacing w:line="0" w:lineRule="atLeast"/>
              <w:ind w:left="220"/>
              <w:jc w:val="both"/>
              <w:rPr>
                <w:rFonts w:ascii="Times New Roman" w:eastAsia="Times New Roman" w:hAnsi="Times New Roman" w:cs="Times New Roman"/>
                <w:sz w:val="24"/>
              </w:rPr>
            </w:pPr>
            <w:hyperlink r:id="rId24" w:history="1">
              <w:r w:rsidR="00374448" w:rsidRPr="009107DA">
                <w:rPr>
                  <w:rStyle w:val="Hyperlink"/>
                  <w:rFonts w:ascii="Times New Roman" w:eastAsia="Times New Roman" w:hAnsi="Times New Roman" w:cs="Times New Roman"/>
                  <w:sz w:val="24"/>
                </w:rPr>
                <w:t>https://www.finance.gkp.pk/attachments/032b21c0a37611eca4e0b55aac984a07/download</w:t>
              </w:r>
            </w:hyperlink>
          </w:p>
          <w:p w:rsidR="00374448" w:rsidRPr="00F221FC" w:rsidRDefault="00374448" w:rsidP="00353389">
            <w:pPr>
              <w:spacing w:line="0" w:lineRule="atLeast"/>
              <w:ind w:right="20"/>
              <w:jc w:val="both"/>
              <w:rPr>
                <w:rFonts w:ascii="Times New Roman" w:eastAsia="Times New Roman" w:hAnsi="Times New Roman" w:cs="Times New Roman"/>
                <w:sz w:val="24"/>
              </w:rPr>
            </w:pPr>
            <w:r w:rsidRPr="00F221FC">
              <w:rPr>
                <w:rFonts w:ascii="Times New Roman" w:eastAsia="Times New Roman" w:hAnsi="Times New Roman" w:cs="Times New Roman"/>
                <w:sz w:val="24"/>
              </w:rPr>
              <w:t>(Technical Specification</w:t>
            </w:r>
            <w:r w:rsidR="009107DA" w:rsidRPr="00F221FC">
              <w:rPr>
                <w:rFonts w:ascii="Times New Roman" w:eastAsia="Times New Roman" w:hAnsi="Times New Roman" w:cs="Times New Roman"/>
                <w:sz w:val="24"/>
              </w:rPr>
              <w:t xml:space="preserve"> on MRS 20</w:t>
            </w:r>
            <w:r w:rsidR="00721DBC">
              <w:rPr>
                <w:rFonts w:ascii="Times New Roman" w:eastAsia="Times New Roman" w:hAnsi="Times New Roman" w:cs="Times New Roman"/>
                <w:sz w:val="24"/>
              </w:rPr>
              <w:t>20</w:t>
            </w:r>
            <w:r w:rsidR="004414A4" w:rsidRPr="00F221FC">
              <w:rPr>
                <w:rFonts w:ascii="Times New Roman" w:eastAsia="Times New Roman" w:hAnsi="Times New Roman" w:cs="Times New Roman"/>
                <w:sz w:val="24"/>
              </w:rPr>
              <w:t xml:space="preserve"> / BOQ</w:t>
            </w:r>
            <w:r w:rsidRPr="00F221FC">
              <w:rPr>
                <w:rFonts w:ascii="Times New Roman" w:eastAsia="Times New Roman" w:hAnsi="Times New Roman" w:cs="Times New Roman"/>
                <w:sz w:val="24"/>
              </w:rPr>
              <w:t>)</w:t>
            </w:r>
            <w:r w:rsidR="00F221FC" w:rsidRPr="00F221FC">
              <w:rPr>
                <w:rFonts w:ascii="Times New Roman" w:eastAsia="Times New Roman" w:hAnsi="Times New Roman" w:cs="Times New Roman"/>
                <w:sz w:val="24"/>
              </w:rPr>
              <w:t xml:space="preserve"> for the following sub works.</w:t>
            </w:r>
          </w:p>
          <w:p w:rsidR="00762D68" w:rsidRPr="00F00D12" w:rsidRDefault="00F00D12" w:rsidP="00F00D12">
            <w:pPr>
              <w:spacing w:line="0" w:lineRule="atLeast"/>
              <w:ind w:left="220"/>
              <w:jc w:val="both"/>
              <w:rPr>
                <w:rFonts w:asciiTheme="majorBidi" w:hAnsiTheme="majorBidi" w:cstheme="majorBidi"/>
                <w:sz w:val="24"/>
                <w:szCs w:val="24"/>
              </w:rPr>
            </w:pPr>
            <w:r w:rsidRPr="00AC31AB">
              <w:rPr>
                <w:rFonts w:asciiTheme="majorBidi" w:hAnsiTheme="majorBidi" w:cstheme="majorBidi"/>
                <w:sz w:val="22"/>
                <w:szCs w:val="22"/>
              </w:rPr>
              <w:t xml:space="preserve">Solarization of </w:t>
            </w:r>
            <w:r>
              <w:rPr>
                <w:rFonts w:asciiTheme="majorBidi" w:hAnsiTheme="majorBidi" w:cstheme="majorBidi"/>
                <w:sz w:val="22"/>
                <w:szCs w:val="22"/>
              </w:rPr>
              <w:t>Existing / Augmentation Tubewells in</w:t>
            </w:r>
            <w:r w:rsidRPr="00AC31AB">
              <w:rPr>
                <w:rFonts w:asciiTheme="majorBidi" w:hAnsiTheme="majorBidi" w:cstheme="majorBidi"/>
                <w:sz w:val="22"/>
                <w:szCs w:val="22"/>
              </w:rPr>
              <w:t xml:space="preserve"> Kheshki </w:t>
            </w:r>
            <w:r>
              <w:rPr>
                <w:rFonts w:asciiTheme="majorBidi" w:hAnsiTheme="majorBidi" w:cstheme="majorBidi"/>
                <w:sz w:val="22"/>
                <w:szCs w:val="22"/>
              </w:rPr>
              <w:t xml:space="preserve">Section District Nowshera </w:t>
            </w: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721DBC" w:rsidRDefault="00721DBC">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572172" w:rsidRPr="00D66EE7" w:rsidRDefault="00572172" w:rsidP="007703ED">
      <w:pPr>
        <w:ind w:left="1958" w:hanging="1958"/>
        <w:rPr>
          <w:rFonts w:ascii="Arial" w:eastAsia="Times New Roman" w:hAnsi="Arial"/>
          <w:sz w:val="10"/>
          <w:szCs w:val="10"/>
        </w:rPr>
      </w:pPr>
      <w:r w:rsidRPr="00A62B88">
        <w:rPr>
          <w:rFonts w:ascii="Arial" w:eastAsia="Times New Roman" w:hAnsi="Arial"/>
          <w:b/>
          <w:sz w:val="24"/>
          <w:szCs w:val="24"/>
        </w:rPr>
        <w:t>Name of Work: -</w:t>
      </w:r>
      <w:r>
        <w:rPr>
          <w:rFonts w:ascii="Arial" w:eastAsia="Times New Roman" w:hAnsi="Arial"/>
          <w:sz w:val="24"/>
          <w:szCs w:val="24"/>
        </w:rPr>
        <w:t xml:space="preserve">  </w:t>
      </w:r>
      <w:r w:rsidR="00721DBC" w:rsidRPr="00AC31AB">
        <w:rPr>
          <w:rFonts w:asciiTheme="majorBidi" w:hAnsiTheme="majorBidi" w:cstheme="majorBidi"/>
          <w:b/>
          <w:sz w:val="22"/>
          <w:szCs w:val="22"/>
        </w:rPr>
        <w:t>Rehabilitation of Irrigation T</w:t>
      </w:r>
      <w:r w:rsidR="00721DBC">
        <w:rPr>
          <w:rFonts w:asciiTheme="majorBidi" w:hAnsiTheme="majorBidi" w:cstheme="majorBidi"/>
          <w:b/>
          <w:sz w:val="22"/>
          <w:szCs w:val="22"/>
        </w:rPr>
        <w:t>ubew</w:t>
      </w:r>
      <w:r w:rsidR="00721DBC" w:rsidRPr="00AC31AB">
        <w:rPr>
          <w:rFonts w:asciiTheme="majorBidi" w:hAnsiTheme="majorBidi" w:cstheme="majorBidi"/>
          <w:b/>
          <w:sz w:val="22"/>
          <w:szCs w:val="22"/>
        </w:rPr>
        <w:t>ell</w:t>
      </w:r>
      <w:r w:rsidR="00721DBC">
        <w:rPr>
          <w:rFonts w:asciiTheme="majorBidi" w:hAnsiTheme="majorBidi" w:cstheme="majorBidi"/>
          <w:b/>
          <w:sz w:val="22"/>
          <w:szCs w:val="22"/>
        </w:rPr>
        <w:t>s</w:t>
      </w:r>
      <w:r w:rsidR="00721DBC" w:rsidRPr="00AC31AB">
        <w:rPr>
          <w:rFonts w:asciiTheme="majorBidi" w:hAnsiTheme="majorBidi" w:cstheme="majorBidi"/>
          <w:b/>
          <w:sz w:val="22"/>
          <w:szCs w:val="22"/>
        </w:rPr>
        <w:t xml:space="preserve"> /Lift Irrigation Schemes &amp; Solarization</w:t>
      </w:r>
      <w:r w:rsidR="00721DBC">
        <w:rPr>
          <w:rFonts w:asciiTheme="majorBidi" w:hAnsiTheme="majorBidi" w:cstheme="majorBidi"/>
          <w:b/>
          <w:sz w:val="22"/>
          <w:szCs w:val="22"/>
        </w:rPr>
        <w:t xml:space="preserve"> in Tubewells</w:t>
      </w:r>
      <w:r w:rsidR="00721DBC" w:rsidRPr="00AC31AB">
        <w:rPr>
          <w:rFonts w:asciiTheme="majorBidi" w:hAnsiTheme="majorBidi" w:cstheme="majorBidi"/>
          <w:b/>
          <w:sz w:val="22"/>
          <w:szCs w:val="22"/>
        </w:rPr>
        <w:t xml:space="preserve"> Division Peshawar  ADP No.</w:t>
      </w:r>
      <w:r w:rsidR="00721DBC">
        <w:rPr>
          <w:rFonts w:asciiTheme="majorBidi" w:hAnsiTheme="majorBidi" w:cstheme="majorBidi"/>
          <w:b/>
          <w:sz w:val="22"/>
          <w:szCs w:val="22"/>
        </w:rPr>
        <w:t xml:space="preserve"> 2039/160282</w:t>
      </w:r>
      <w:r w:rsidR="00721DBC" w:rsidRPr="00AC31AB">
        <w:rPr>
          <w:rFonts w:asciiTheme="majorBidi" w:hAnsiTheme="majorBidi" w:cstheme="majorBidi"/>
          <w:b/>
          <w:sz w:val="22"/>
          <w:szCs w:val="22"/>
        </w:rPr>
        <w:t xml:space="preserve"> During 202</w:t>
      </w:r>
      <w:r w:rsidR="00721DBC">
        <w:rPr>
          <w:rFonts w:asciiTheme="majorBidi" w:hAnsiTheme="majorBidi" w:cstheme="majorBidi"/>
          <w:b/>
          <w:sz w:val="22"/>
          <w:szCs w:val="22"/>
        </w:rPr>
        <w:t>3</w:t>
      </w:r>
      <w:r w:rsidR="00721DBC" w:rsidRPr="00AC31AB">
        <w:rPr>
          <w:rFonts w:asciiTheme="majorBidi" w:hAnsiTheme="majorBidi" w:cstheme="majorBidi"/>
          <w:b/>
          <w:sz w:val="22"/>
          <w:szCs w:val="22"/>
        </w:rPr>
        <w:t>-2</w:t>
      </w:r>
      <w:r w:rsidR="00721DBC">
        <w:rPr>
          <w:rFonts w:asciiTheme="majorBidi" w:hAnsiTheme="majorBidi" w:cstheme="majorBidi"/>
          <w:b/>
          <w:sz w:val="22"/>
          <w:szCs w:val="22"/>
        </w:rPr>
        <w:t>4</w:t>
      </w:r>
      <w:r w:rsidR="00721DBC" w:rsidRPr="00AC31AB">
        <w:rPr>
          <w:rFonts w:asciiTheme="majorBidi" w:hAnsiTheme="majorBidi" w:cstheme="majorBidi"/>
          <w:b/>
          <w:sz w:val="22"/>
          <w:szCs w:val="22"/>
        </w:rPr>
        <w:t>.</w:t>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721DBC" w:rsidRPr="00AC31AB">
        <w:rPr>
          <w:rFonts w:asciiTheme="majorBidi" w:hAnsiTheme="majorBidi" w:cstheme="majorBidi"/>
          <w:sz w:val="22"/>
          <w:szCs w:val="22"/>
        </w:rPr>
        <w:t xml:space="preserve">Solarization of </w:t>
      </w:r>
      <w:r w:rsidR="00721DBC">
        <w:rPr>
          <w:rFonts w:asciiTheme="majorBidi" w:hAnsiTheme="majorBidi" w:cstheme="majorBidi"/>
          <w:sz w:val="22"/>
          <w:szCs w:val="22"/>
        </w:rPr>
        <w:t>Existing / Augmentation Tubewells in</w:t>
      </w:r>
      <w:r w:rsidR="00721DBC" w:rsidRPr="00AC31AB">
        <w:rPr>
          <w:rFonts w:asciiTheme="majorBidi" w:hAnsiTheme="majorBidi" w:cstheme="majorBidi"/>
          <w:sz w:val="22"/>
          <w:szCs w:val="22"/>
        </w:rPr>
        <w:t xml:space="preserve"> Kheshki </w:t>
      </w:r>
      <w:r w:rsidR="00721DBC">
        <w:rPr>
          <w:rFonts w:asciiTheme="majorBidi" w:hAnsiTheme="majorBidi" w:cstheme="majorBidi"/>
          <w:sz w:val="22"/>
          <w:szCs w:val="22"/>
        </w:rPr>
        <w:t>Section District Nowshera</w:t>
      </w:r>
    </w:p>
    <w:tbl>
      <w:tblPr>
        <w:tblW w:w="862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3438"/>
        <w:gridCol w:w="1547"/>
        <w:gridCol w:w="973"/>
        <w:gridCol w:w="1157"/>
        <w:gridCol w:w="810"/>
      </w:tblGrid>
      <w:tr w:rsidR="003D46B5" w:rsidRPr="005E2571" w:rsidTr="008D631E">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3438"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1547"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F53E79" w:rsidP="00505512">
            <w:pPr>
              <w:rPr>
                <w:rFonts w:ascii="Arial" w:eastAsia="Times New Roman" w:hAnsi="Arial"/>
                <w:b/>
                <w:sz w:val="24"/>
                <w:szCs w:val="24"/>
              </w:rPr>
            </w:pPr>
            <w:r w:rsidRPr="005E2571">
              <w:rPr>
                <w:rFonts w:ascii="Arial" w:eastAsia="Times New Roman" w:hAnsi="Arial"/>
                <w:b/>
                <w:sz w:val="24"/>
                <w:szCs w:val="24"/>
              </w:rPr>
              <w:t xml:space="preserve">Unit </w:t>
            </w:r>
          </w:p>
        </w:tc>
        <w:tc>
          <w:tcPr>
            <w:tcW w:w="973"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F53E79" w:rsidRPr="005E2571" w:rsidRDefault="00F53E79" w:rsidP="00F53E79">
            <w:pPr>
              <w:jc w:val="center"/>
              <w:rPr>
                <w:rFonts w:ascii="Arial" w:eastAsia="Times New Roman" w:hAnsi="Arial"/>
                <w:b/>
                <w:sz w:val="24"/>
                <w:szCs w:val="24"/>
              </w:rPr>
            </w:pPr>
            <w:r w:rsidRPr="005E2571">
              <w:rPr>
                <w:rFonts w:ascii="Arial" w:eastAsia="Times New Roman" w:hAnsi="Arial"/>
                <w:b/>
                <w:sz w:val="24"/>
                <w:szCs w:val="24"/>
              </w:rPr>
              <w:t>Qty</w:t>
            </w:r>
          </w:p>
          <w:p w:rsidR="00F53E79" w:rsidRPr="005E2571" w:rsidRDefault="00F53E79" w:rsidP="00F53E79">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tc>
        <w:tc>
          <w:tcPr>
            <w:tcW w:w="1157"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81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F53E79">
            <w:pPr>
              <w:rPr>
                <w:rFonts w:ascii="Arial" w:eastAsia="Times New Roman" w:hAnsi="Arial"/>
                <w:b/>
                <w:sz w:val="24"/>
                <w:szCs w:val="24"/>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1</w:t>
            </w:r>
          </w:p>
        </w:tc>
        <w:tc>
          <w:tcPr>
            <w:tcW w:w="3438" w:type="dxa"/>
          </w:tcPr>
          <w:p w:rsidR="008D631E" w:rsidRDefault="008D631E">
            <w:pPr>
              <w:rPr>
                <w:color w:val="000000"/>
                <w:sz w:val="22"/>
                <w:szCs w:val="22"/>
              </w:rPr>
            </w:pPr>
            <w:r>
              <w:rPr>
                <w:color w:val="000000"/>
                <w:sz w:val="22"/>
                <w:szCs w:val="22"/>
              </w:rPr>
              <w:t>Excavation in foundation of building, bridges etc complete : in ordinary soil</w:t>
            </w:r>
          </w:p>
        </w:tc>
        <w:tc>
          <w:tcPr>
            <w:tcW w:w="1547" w:type="dxa"/>
            <w:vAlign w:val="center"/>
          </w:tcPr>
          <w:p w:rsidR="008D631E" w:rsidRDefault="008D631E">
            <w:pPr>
              <w:jc w:val="center"/>
              <w:rPr>
                <w:color w:val="000000"/>
                <w:sz w:val="22"/>
                <w:szCs w:val="22"/>
              </w:rPr>
            </w:pPr>
            <w:r>
              <w:rPr>
                <w:color w:val="000000"/>
                <w:sz w:val="22"/>
                <w:szCs w:val="22"/>
              </w:rPr>
              <w:t>m3</w:t>
            </w:r>
          </w:p>
        </w:tc>
        <w:tc>
          <w:tcPr>
            <w:tcW w:w="973" w:type="dxa"/>
            <w:vAlign w:val="bottom"/>
          </w:tcPr>
          <w:p w:rsidR="008D631E" w:rsidRDefault="008D631E" w:rsidP="008D631E">
            <w:pPr>
              <w:jc w:val="center"/>
              <w:rPr>
                <w:color w:val="000000"/>
                <w:sz w:val="22"/>
                <w:szCs w:val="22"/>
              </w:rPr>
            </w:pPr>
            <w:r>
              <w:rPr>
                <w:color w:val="000000"/>
                <w:sz w:val="22"/>
                <w:szCs w:val="22"/>
              </w:rPr>
              <w:t>58</w:t>
            </w:r>
          </w:p>
        </w:tc>
        <w:tc>
          <w:tcPr>
            <w:tcW w:w="1157" w:type="dxa"/>
            <w:vAlign w:val="center"/>
          </w:tcPr>
          <w:p w:rsidR="008D631E" w:rsidRDefault="008D631E">
            <w:pPr>
              <w:jc w:val="center"/>
              <w:rPr>
                <w:color w:val="000000"/>
                <w:sz w:val="22"/>
                <w:szCs w:val="22"/>
              </w:rPr>
            </w:pPr>
            <w:r>
              <w:rPr>
                <w:color w:val="000000"/>
                <w:sz w:val="22"/>
                <w:szCs w:val="22"/>
              </w:rPr>
              <w:t>243.91</w:t>
            </w:r>
          </w:p>
        </w:tc>
        <w:tc>
          <w:tcPr>
            <w:tcW w:w="810" w:type="dxa"/>
            <w:vAlign w:val="center"/>
          </w:tcPr>
          <w:p w:rsidR="008D631E" w:rsidRDefault="008D631E">
            <w:pPr>
              <w:jc w:val="center"/>
              <w:rPr>
                <w:color w:val="000000"/>
                <w:sz w:val="22"/>
                <w:szCs w:val="22"/>
              </w:rPr>
            </w:pPr>
            <w:r>
              <w:rPr>
                <w:color w:val="000000"/>
                <w:sz w:val="22"/>
                <w:szCs w:val="22"/>
              </w:rPr>
              <w:t>=</w:t>
            </w: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2</w:t>
            </w:r>
          </w:p>
        </w:tc>
        <w:tc>
          <w:tcPr>
            <w:tcW w:w="3438" w:type="dxa"/>
          </w:tcPr>
          <w:p w:rsidR="008D631E" w:rsidRDefault="008D631E">
            <w:pPr>
              <w:rPr>
                <w:color w:val="000000"/>
                <w:sz w:val="22"/>
                <w:szCs w:val="22"/>
              </w:rPr>
            </w:pPr>
            <w:r>
              <w:rPr>
                <w:color w:val="000000"/>
                <w:sz w:val="22"/>
                <w:szCs w:val="22"/>
              </w:rPr>
              <w:t>Cement concrete brick stone ballast 1.5" to 2" graded in Foundation 1:4:8.</w:t>
            </w:r>
          </w:p>
        </w:tc>
        <w:tc>
          <w:tcPr>
            <w:tcW w:w="1547" w:type="dxa"/>
            <w:vAlign w:val="center"/>
          </w:tcPr>
          <w:p w:rsidR="008D631E" w:rsidRDefault="008D631E">
            <w:pPr>
              <w:jc w:val="center"/>
              <w:rPr>
                <w:color w:val="000000"/>
                <w:sz w:val="22"/>
                <w:szCs w:val="22"/>
              </w:rPr>
            </w:pPr>
            <w:r>
              <w:rPr>
                <w:color w:val="000000"/>
                <w:sz w:val="22"/>
                <w:szCs w:val="22"/>
              </w:rPr>
              <w:t>m3 </w:t>
            </w:r>
          </w:p>
        </w:tc>
        <w:tc>
          <w:tcPr>
            <w:tcW w:w="973" w:type="dxa"/>
            <w:vAlign w:val="bottom"/>
          </w:tcPr>
          <w:p w:rsidR="008D631E" w:rsidRDefault="008D631E" w:rsidP="008D631E">
            <w:pPr>
              <w:jc w:val="center"/>
              <w:rPr>
                <w:color w:val="000000"/>
                <w:sz w:val="22"/>
                <w:szCs w:val="22"/>
              </w:rPr>
            </w:pPr>
            <w:r>
              <w:rPr>
                <w:color w:val="000000"/>
                <w:sz w:val="22"/>
                <w:szCs w:val="22"/>
              </w:rPr>
              <w:t>6.8</w:t>
            </w:r>
          </w:p>
        </w:tc>
        <w:tc>
          <w:tcPr>
            <w:tcW w:w="1157" w:type="dxa"/>
            <w:vAlign w:val="center"/>
          </w:tcPr>
          <w:p w:rsidR="008D631E" w:rsidRDefault="008D631E">
            <w:pPr>
              <w:jc w:val="center"/>
              <w:rPr>
                <w:color w:val="000000"/>
                <w:sz w:val="22"/>
                <w:szCs w:val="22"/>
              </w:rPr>
            </w:pPr>
            <w:r>
              <w:rPr>
                <w:color w:val="000000"/>
                <w:sz w:val="22"/>
                <w:szCs w:val="22"/>
              </w:rPr>
              <w:t>4663.21</w:t>
            </w:r>
          </w:p>
        </w:tc>
        <w:tc>
          <w:tcPr>
            <w:tcW w:w="810" w:type="dxa"/>
            <w:vAlign w:val="center"/>
          </w:tcPr>
          <w:p w:rsidR="008D631E" w:rsidRDefault="008D631E">
            <w:pPr>
              <w:jc w:val="center"/>
              <w:rPr>
                <w:color w:val="000000"/>
                <w:sz w:val="22"/>
                <w:szCs w:val="22"/>
              </w:rPr>
            </w:pPr>
          </w:p>
        </w:tc>
      </w:tr>
      <w:tr w:rsidR="008D631E" w:rsidRPr="005E2571" w:rsidTr="008D631E">
        <w:trPr>
          <w:trHeight w:val="1025"/>
        </w:trPr>
        <w:tc>
          <w:tcPr>
            <w:tcW w:w="702" w:type="dxa"/>
            <w:vAlign w:val="center"/>
          </w:tcPr>
          <w:p w:rsidR="008D631E" w:rsidRDefault="008D631E">
            <w:pPr>
              <w:jc w:val="center"/>
              <w:rPr>
                <w:color w:val="000000"/>
                <w:sz w:val="22"/>
                <w:szCs w:val="22"/>
              </w:rPr>
            </w:pPr>
            <w:r>
              <w:rPr>
                <w:color w:val="000000"/>
                <w:sz w:val="22"/>
                <w:szCs w:val="22"/>
              </w:rPr>
              <w:t>3</w:t>
            </w:r>
          </w:p>
        </w:tc>
        <w:tc>
          <w:tcPr>
            <w:tcW w:w="3438" w:type="dxa"/>
          </w:tcPr>
          <w:p w:rsidR="008D631E" w:rsidRDefault="008D631E">
            <w:pPr>
              <w:rPr>
                <w:color w:val="000000"/>
                <w:sz w:val="22"/>
                <w:szCs w:val="22"/>
              </w:rPr>
            </w:pPr>
            <w:r>
              <w:rPr>
                <w:color w:val="000000"/>
                <w:sz w:val="22"/>
                <w:szCs w:val="22"/>
              </w:rPr>
              <w:t>RCC in raft foundation slab, base slab of column &amp; ret. wall etc, not including in 06-06. (1:2:4)</w:t>
            </w:r>
          </w:p>
        </w:tc>
        <w:tc>
          <w:tcPr>
            <w:tcW w:w="1547" w:type="dxa"/>
            <w:vAlign w:val="center"/>
          </w:tcPr>
          <w:p w:rsidR="008D631E" w:rsidRDefault="008D631E">
            <w:pPr>
              <w:jc w:val="center"/>
              <w:rPr>
                <w:color w:val="000000"/>
                <w:sz w:val="22"/>
                <w:szCs w:val="22"/>
              </w:rPr>
            </w:pPr>
            <w:r>
              <w:rPr>
                <w:color w:val="000000"/>
                <w:sz w:val="22"/>
                <w:szCs w:val="22"/>
              </w:rPr>
              <w:t>m3</w:t>
            </w:r>
          </w:p>
        </w:tc>
        <w:tc>
          <w:tcPr>
            <w:tcW w:w="973" w:type="dxa"/>
            <w:vAlign w:val="bottom"/>
          </w:tcPr>
          <w:p w:rsidR="008D631E" w:rsidRDefault="008D631E" w:rsidP="008D631E">
            <w:pPr>
              <w:jc w:val="center"/>
              <w:rPr>
                <w:color w:val="000000"/>
                <w:sz w:val="22"/>
                <w:szCs w:val="22"/>
              </w:rPr>
            </w:pPr>
            <w:r>
              <w:rPr>
                <w:color w:val="000000"/>
                <w:sz w:val="22"/>
                <w:szCs w:val="22"/>
              </w:rPr>
              <w:t>52.56</w:t>
            </w:r>
          </w:p>
        </w:tc>
        <w:tc>
          <w:tcPr>
            <w:tcW w:w="1157" w:type="dxa"/>
            <w:vAlign w:val="center"/>
          </w:tcPr>
          <w:p w:rsidR="008D631E" w:rsidRDefault="008D631E">
            <w:pPr>
              <w:jc w:val="center"/>
              <w:rPr>
                <w:color w:val="000000"/>
                <w:sz w:val="22"/>
                <w:szCs w:val="22"/>
              </w:rPr>
            </w:pPr>
            <w:r>
              <w:rPr>
                <w:color w:val="000000"/>
                <w:sz w:val="22"/>
                <w:szCs w:val="22"/>
              </w:rPr>
              <w:t>9,203.68</w:t>
            </w:r>
          </w:p>
        </w:tc>
        <w:tc>
          <w:tcPr>
            <w:tcW w:w="810" w:type="dxa"/>
            <w:vAlign w:val="center"/>
          </w:tcPr>
          <w:p w:rsidR="008D631E" w:rsidRDefault="008D631E">
            <w:pPr>
              <w:jc w:val="center"/>
              <w:rPr>
                <w:color w:val="000000"/>
                <w:sz w:val="22"/>
                <w:szCs w:val="22"/>
              </w:rPr>
            </w:pPr>
          </w:p>
        </w:tc>
      </w:tr>
      <w:tr w:rsidR="008D631E" w:rsidRPr="005E2571" w:rsidTr="008D631E">
        <w:trPr>
          <w:trHeight w:val="710"/>
        </w:trPr>
        <w:tc>
          <w:tcPr>
            <w:tcW w:w="702" w:type="dxa"/>
            <w:vAlign w:val="center"/>
          </w:tcPr>
          <w:p w:rsidR="008D631E" w:rsidRDefault="008D631E">
            <w:pPr>
              <w:jc w:val="center"/>
              <w:rPr>
                <w:color w:val="000000"/>
                <w:sz w:val="22"/>
                <w:szCs w:val="22"/>
              </w:rPr>
            </w:pPr>
            <w:r>
              <w:rPr>
                <w:color w:val="000000"/>
                <w:sz w:val="22"/>
                <w:szCs w:val="22"/>
              </w:rPr>
              <w:t>4</w:t>
            </w:r>
          </w:p>
        </w:tc>
        <w:tc>
          <w:tcPr>
            <w:tcW w:w="3438" w:type="dxa"/>
          </w:tcPr>
          <w:p w:rsidR="008D631E" w:rsidRDefault="008D631E">
            <w:pPr>
              <w:rPr>
                <w:color w:val="000000"/>
                <w:sz w:val="22"/>
                <w:szCs w:val="22"/>
              </w:rPr>
            </w:pPr>
            <w:r>
              <w:rPr>
                <w:color w:val="000000"/>
                <w:sz w:val="22"/>
                <w:szCs w:val="22"/>
              </w:rPr>
              <w:t>Supply and Fabricate MS Reinforcment Grade 40</w:t>
            </w:r>
          </w:p>
        </w:tc>
        <w:tc>
          <w:tcPr>
            <w:tcW w:w="1547" w:type="dxa"/>
            <w:vAlign w:val="center"/>
          </w:tcPr>
          <w:p w:rsidR="008D631E" w:rsidRDefault="008D631E">
            <w:pPr>
              <w:jc w:val="center"/>
              <w:rPr>
                <w:color w:val="000000"/>
                <w:sz w:val="22"/>
                <w:szCs w:val="22"/>
              </w:rPr>
            </w:pPr>
            <w:r>
              <w:rPr>
                <w:color w:val="000000"/>
                <w:sz w:val="22"/>
                <w:szCs w:val="22"/>
              </w:rPr>
              <w:t>tonne</w:t>
            </w:r>
          </w:p>
        </w:tc>
        <w:tc>
          <w:tcPr>
            <w:tcW w:w="973" w:type="dxa"/>
            <w:vAlign w:val="bottom"/>
          </w:tcPr>
          <w:p w:rsidR="008D631E" w:rsidRDefault="008D631E" w:rsidP="008D631E">
            <w:pPr>
              <w:jc w:val="center"/>
              <w:rPr>
                <w:color w:val="000000"/>
                <w:sz w:val="22"/>
                <w:szCs w:val="22"/>
              </w:rPr>
            </w:pPr>
            <w:r>
              <w:rPr>
                <w:color w:val="000000"/>
                <w:sz w:val="22"/>
                <w:szCs w:val="22"/>
              </w:rPr>
              <w:t>1.6</w:t>
            </w:r>
          </w:p>
        </w:tc>
        <w:tc>
          <w:tcPr>
            <w:tcW w:w="1157" w:type="dxa"/>
            <w:vAlign w:val="center"/>
          </w:tcPr>
          <w:p w:rsidR="008D631E" w:rsidRDefault="008D631E">
            <w:pPr>
              <w:jc w:val="center"/>
              <w:rPr>
                <w:color w:val="000000"/>
                <w:sz w:val="22"/>
                <w:szCs w:val="22"/>
              </w:rPr>
            </w:pPr>
            <w:r>
              <w:rPr>
                <w:color w:val="000000"/>
                <w:sz w:val="22"/>
                <w:szCs w:val="22"/>
              </w:rPr>
              <w:t>141,789.80</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5</w:t>
            </w:r>
          </w:p>
        </w:tc>
        <w:tc>
          <w:tcPr>
            <w:tcW w:w="3438" w:type="dxa"/>
          </w:tcPr>
          <w:p w:rsidR="008D631E" w:rsidRDefault="008D631E">
            <w:pPr>
              <w:rPr>
                <w:color w:val="000000"/>
                <w:sz w:val="22"/>
                <w:szCs w:val="22"/>
              </w:rPr>
            </w:pPr>
            <w:r>
              <w:rPr>
                <w:color w:val="000000"/>
                <w:sz w:val="22"/>
                <w:szCs w:val="22"/>
              </w:rPr>
              <w:t>Supply and Erection of PV MOUNTING FRAME WITH MANUAL TRAKERING</w:t>
            </w:r>
          </w:p>
        </w:tc>
        <w:tc>
          <w:tcPr>
            <w:tcW w:w="1547" w:type="dxa"/>
            <w:vAlign w:val="center"/>
          </w:tcPr>
          <w:p w:rsidR="008D631E" w:rsidRDefault="008D631E">
            <w:pPr>
              <w:jc w:val="center"/>
              <w:rPr>
                <w:color w:val="000000"/>
                <w:sz w:val="22"/>
                <w:szCs w:val="22"/>
              </w:rPr>
            </w:pPr>
            <w:r>
              <w:rPr>
                <w:color w:val="000000"/>
                <w:sz w:val="22"/>
                <w:szCs w:val="22"/>
              </w:rPr>
              <w:t>Kw</w:t>
            </w:r>
          </w:p>
        </w:tc>
        <w:tc>
          <w:tcPr>
            <w:tcW w:w="973" w:type="dxa"/>
            <w:vAlign w:val="bottom"/>
          </w:tcPr>
          <w:p w:rsidR="008D631E" w:rsidRDefault="008D631E" w:rsidP="008D631E">
            <w:pPr>
              <w:jc w:val="center"/>
              <w:rPr>
                <w:color w:val="000000"/>
                <w:sz w:val="22"/>
                <w:szCs w:val="22"/>
              </w:rPr>
            </w:pPr>
            <w:r>
              <w:rPr>
                <w:color w:val="000000"/>
                <w:sz w:val="22"/>
                <w:szCs w:val="22"/>
              </w:rPr>
              <w:t>112</w:t>
            </w:r>
          </w:p>
        </w:tc>
        <w:tc>
          <w:tcPr>
            <w:tcW w:w="1157" w:type="dxa"/>
            <w:vAlign w:val="center"/>
          </w:tcPr>
          <w:p w:rsidR="008D631E" w:rsidRDefault="008D631E">
            <w:pPr>
              <w:jc w:val="center"/>
              <w:rPr>
                <w:color w:val="000000"/>
                <w:sz w:val="22"/>
                <w:szCs w:val="22"/>
              </w:rPr>
            </w:pPr>
            <w:r>
              <w:rPr>
                <w:color w:val="000000"/>
                <w:sz w:val="22"/>
                <w:szCs w:val="22"/>
              </w:rPr>
              <w:t>29,276.46</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6</w:t>
            </w:r>
          </w:p>
        </w:tc>
        <w:tc>
          <w:tcPr>
            <w:tcW w:w="3438" w:type="dxa"/>
          </w:tcPr>
          <w:p w:rsidR="008D631E" w:rsidRDefault="008D631E">
            <w:pPr>
              <w:rPr>
                <w:color w:val="000000"/>
                <w:sz w:val="22"/>
                <w:szCs w:val="22"/>
              </w:rPr>
            </w:pPr>
            <w:r>
              <w:rPr>
                <w:color w:val="000000"/>
                <w:sz w:val="22"/>
                <w:szCs w:val="22"/>
              </w:rPr>
              <w:t>Supply and Erection of 3 Phase 220/380V Solar Pump inverter (MPPT) 7.5 KW and above</w:t>
            </w:r>
          </w:p>
        </w:tc>
        <w:tc>
          <w:tcPr>
            <w:tcW w:w="1547" w:type="dxa"/>
            <w:vAlign w:val="center"/>
          </w:tcPr>
          <w:p w:rsidR="008D631E" w:rsidRDefault="008D631E">
            <w:pPr>
              <w:jc w:val="center"/>
              <w:rPr>
                <w:color w:val="000000"/>
                <w:sz w:val="22"/>
                <w:szCs w:val="22"/>
              </w:rPr>
            </w:pPr>
            <w:r>
              <w:rPr>
                <w:color w:val="000000"/>
                <w:sz w:val="22"/>
                <w:szCs w:val="22"/>
              </w:rPr>
              <w:t>per watt</w:t>
            </w:r>
          </w:p>
        </w:tc>
        <w:tc>
          <w:tcPr>
            <w:tcW w:w="973" w:type="dxa"/>
            <w:vAlign w:val="bottom"/>
          </w:tcPr>
          <w:p w:rsidR="008D631E" w:rsidRDefault="008D631E" w:rsidP="008D631E">
            <w:pPr>
              <w:jc w:val="center"/>
              <w:rPr>
                <w:color w:val="000000"/>
                <w:sz w:val="22"/>
                <w:szCs w:val="22"/>
              </w:rPr>
            </w:pPr>
            <w:r>
              <w:rPr>
                <w:color w:val="000000"/>
                <w:sz w:val="22"/>
                <w:szCs w:val="22"/>
              </w:rPr>
              <w:t>112000</w:t>
            </w:r>
          </w:p>
        </w:tc>
        <w:tc>
          <w:tcPr>
            <w:tcW w:w="1157" w:type="dxa"/>
            <w:vAlign w:val="center"/>
          </w:tcPr>
          <w:p w:rsidR="008D631E" w:rsidRDefault="008D631E">
            <w:pPr>
              <w:jc w:val="center"/>
              <w:rPr>
                <w:color w:val="000000"/>
                <w:sz w:val="22"/>
                <w:szCs w:val="22"/>
              </w:rPr>
            </w:pPr>
            <w:r>
              <w:rPr>
                <w:color w:val="000000"/>
                <w:sz w:val="22"/>
                <w:szCs w:val="22"/>
              </w:rPr>
              <w:t>16.95</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7</w:t>
            </w:r>
          </w:p>
        </w:tc>
        <w:tc>
          <w:tcPr>
            <w:tcW w:w="3438" w:type="dxa"/>
          </w:tcPr>
          <w:p w:rsidR="008D631E" w:rsidRDefault="008D631E">
            <w:pPr>
              <w:rPr>
                <w:color w:val="000000"/>
                <w:sz w:val="22"/>
                <w:szCs w:val="22"/>
              </w:rPr>
            </w:pPr>
            <w:r>
              <w:rPr>
                <w:color w:val="000000"/>
                <w:sz w:val="22"/>
                <w:szCs w:val="22"/>
              </w:rPr>
              <w:t>Supply and Erection of Solar PV Module (Solar Panel) Mono-crystalline A-Grade (per Watt) (As per Approved Specifications)</w:t>
            </w:r>
          </w:p>
        </w:tc>
        <w:tc>
          <w:tcPr>
            <w:tcW w:w="1547" w:type="dxa"/>
            <w:vAlign w:val="center"/>
          </w:tcPr>
          <w:p w:rsidR="008D631E" w:rsidRDefault="008D631E">
            <w:pPr>
              <w:jc w:val="center"/>
              <w:rPr>
                <w:color w:val="000000"/>
                <w:sz w:val="22"/>
                <w:szCs w:val="22"/>
              </w:rPr>
            </w:pPr>
            <w:r>
              <w:rPr>
                <w:color w:val="000000"/>
                <w:sz w:val="22"/>
                <w:szCs w:val="22"/>
              </w:rPr>
              <w:t>per watt</w:t>
            </w:r>
          </w:p>
        </w:tc>
        <w:tc>
          <w:tcPr>
            <w:tcW w:w="973" w:type="dxa"/>
            <w:vAlign w:val="bottom"/>
          </w:tcPr>
          <w:p w:rsidR="008D631E" w:rsidRDefault="008D631E" w:rsidP="008D631E">
            <w:pPr>
              <w:jc w:val="center"/>
              <w:rPr>
                <w:color w:val="000000"/>
                <w:sz w:val="22"/>
                <w:szCs w:val="22"/>
              </w:rPr>
            </w:pPr>
            <w:r>
              <w:rPr>
                <w:color w:val="000000"/>
                <w:sz w:val="22"/>
                <w:szCs w:val="22"/>
              </w:rPr>
              <w:t>112000</w:t>
            </w:r>
          </w:p>
        </w:tc>
        <w:tc>
          <w:tcPr>
            <w:tcW w:w="1157" w:type="dxa"/>
            <w:vAlign w:val="center"/>
          </w:tcPr>
          <w:p w:rsidR="008D631E" w:rsidRDefault="008D631E">
            <w:pPr>
              <w:jc w:val="center"/>
              <w:rPr>
                <w:color w:val="000000"/>
                <w:sz w:val="22"/>
                <w:szCs w:val="22"/>
              </w:rPr>
            </w:pPr>
            <w:r>
              <w:rPr>
                <w:color w:val="000000"/>
                <w:sz w:val="22"/>
                <w:szCs w:val="22"/>
              </w:rPr>
              <w:t>72.58</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8</w:t>
            </w:r>
          </w:p>
        </w:tc>
        <w:tc>
          <w:tcPr>
            <w:tcW w:w="3438" w:type="dxa"/>
          </w:tcPr>
          <w:p w:rsidR="008D631E" w:rsidRDefault="008D631E">
            <w:pPr>
              <w:rPr>
                <w:color w:val="000000"/>
                <w:sz w:val="22"/>
                <w:szCs w:val="22"/>
              </w:rPr>
            </w:pPr>
            <w:r>
              <w:rPr>
                <w:color w:val="000000"/>
                <w:sz w:val="22"/>
                <w:szCs w:val="22"/>
              </w:rPr>
              <w:t>Supply &amp; Installation, testing and commissioning of Submersible Pump (ISO ? 9906 Certified) Coupled with Submersible rewind-able Electric Motor with AC winding and all accessories like Motor Control Unit (equipped with UV/OV, dry run protection device, surge protection, phase reverse indicator) Complete in all accessories including NRV, Pressure Gauge, Sluice valve except column pipe and power cable with appropriate Head and Discharge : 10 HP,</w:t>
            </w:r>
          </w:p>
        </w:tc>
        <w:tc>
          <w:tcPr>
            <w:tcW w:w="1547" w:type="dxa"/>
            <w:vAlign w:val="center"/>
          </w:tcPr>
          <w:p w:rsidR="008D631E" w:rsidRDefault="008D631E">
            <w:pPr>
              <w:jc w:val="center"/>
              <w:rPr>
                <w:color w:val="000000"/>
                <w:sz w:val="22"/>
                <w:szCs w:val="22"/>
              </w:rPr>
            </w:pPr>
            <w:r>
              <w:rPr>
                <w:color w:val="000000"/>
                <w:sz w:val="22"/>
                <w:szCs w:val="22"/>
              </w:rPr>
              <w:t>each</w:t>
            </w:r>
          </w:p>
        </w:tc>
        <w:tc>
          <w:tcPr>
            <w:tcW w:w="973" w:type="dxa"/>
            <w:vAlign w:val="bottom"/>
          </w:tcPr>
          <w:p w:rsidR="008D631E" w:rsidRDefault="008D631E" w:rsidP="008D631E">
            <w:pPr>
              <w:jc w:val="center"/>
              <w:rPr>
                <w:color w:val="000000"/>
                <w:sz w:val="22"/>
                <w:szCs w:val="22"/>
              </w:rPr>
            </w:pPr>
            <w:r>
              <w:rPr>
                <w:color w:val="000000"/>
                <w:sz w:val="22"/>
                <w:szCs w:val="22"/>
              </w:rPr>
              <w:t>8</w:t>
            </w:r>
          </w:p>
        </w:tc>
        <w:tc>
          <w:tcPr>
            <w:tcW w:w="1157" w:type="dxa"/>
            <w:vAlign w:val="center"/>
          </w:tcPr>
          <w:p w:rsidR="008D631E" w:rsidRDefault="008D631E">
            <w:pPr>
              <w:jc w:val="center"/>
              <w:rPr>
                <w:color w:val="000000"/>
                <w:sz w:val="22"/>
                <w:szCs w:val="22"/>
              </w:rPr>
            </w:pPr>
            <w:r>
              <w:rPr>
                <w:color w:val="000000"/>
                <w:sz w:val="22"/>
                <w:szCs w:val="22"/>
              </w:rPr>
              <w:t>327,088.50</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9</w:t>
            </w:r>
          </w:p>
        </w:tc>
        <w:tc>
          <w:tcPr>
            <w:tcW w:w="3438" w:type="dxa"/>
          </w:tcPr>
          <w:p w:rsidR="008D631E" w:rsidRDefault="008D631E">
            <w:pPr>
              <w:rPr>
                <w:color w:val="000000"/>
                <w:sz w:val="22"/>
                <w:szCs w:val="22"/>
              </w:rPr>
            </w:pPr>
            <w:r>
              <w:rPr>
                <w:color w:val="000000"/>
                <w:sz w:val="22"/>
                <w:szCs w:val="22"/>
              </w:rPr>
              <w:t>Supply and Fixing MS Column pipe with flanges for sub,erssible pump : 3" ( 75 mm) Nominal Pipe Size (NPS), 3/16" thick, 10' length</w:t>
            </w:r>
          </w:p>
        </w:tc>
        <w:tc>
          <w:tcPr>
            <w:tcW w:w="1547" w:type="dxa"/>
            <w:vAlign w:val="center"/>
          </w:tcPr>
          <w:p w:rsidR="008D631E" w:rsidRDefault="008D631E">
            <w:pPr>
              <w:jc w:val="center"/>
              <w:rPr>
                <w:color w:val="000000"/>
                <w:sz w:val="22"/>
                <w:szCs w:val="22"/>
              </w:rPr>
            </w:pPr>
            <w:r>
              <w:rPr>
                <w:color w:val="000000"/>
                <w:sz w:val="22"/>
                <w:szCs w:val="22"/>
              </w:rPr>
              <w:t>M</w:t>
            </w:r>
          </w:p>
        </w:tc>
        <w:tc>
          <w:tcPr>
            <w:tcW w:w="973" w:type="dxa"/>
            <w:vAlign w:val="bottom"/>
          </w:tcPr>
          <w:p w:rsidR="008D631E" w:rsidRDefault="008D631E" w:rsidP="008D631E">
            <w:pPr>
              <w:jc w:val="center"/>
              <w:rPr>
                <w:color w:val="000000"/>
                <w:sz w:val="22"/>
                <w:szCs w:val="22"/>
              </w:rPr>
            </w:pPr>
            <w:r>
              <w:rPr>
                <w:color w:val="000000"/>
                <w:sz w:val="22"/>
                <w:szCs w:val="22"/>
              </w:rPr>
              <w:t>400</w:t>
            </w:r>
          </w:p>
        </w:tc>
        <w:tc>
          <w:tcPr>
            <w:tcW w:w="1157" w:type="dxa"/>
            <w:vAlign w:val="center"/>
          </w:tcPr>
          <w:p w:rsidR="008D631E" w:rsidRDefault="008D631E">
            <w:pPr>
              <w:jc w:val="center"/>
              <w:rPr>
                <w:color w:val="000000"/>
                <w:sz w:val="22"/>
                <w:szCs w:val="22"/>
              </w:rPr>
            </w:pPr>
            <w:r>
              <w:rPr>
                <w:color w:val="000000"/>
                <w:sz w:val="22"/>
                <w:szCs w:val="22"/>
              </w:rPr>
              <w:t>2,341.80</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10</w:t>
            </w:r>
          </w:p>
        </w:tc>
        <w:tc>
          <w:tcPr>
            <w:tcW w:w="3438" w:type="dxa"/>
          </w:tcPr>
          <w:p w:rsidR="008D631E" w:rsidRDefault="008D631E">
            <w:pPr>
              <w:rPr>
                <w:color w:val="000000"/>
                <w:sz w:val="22"/>
                <w:szCs w:val="22"/>
              </w:rPr>
            </w:pPr>
            <w:r>
              <w:rPr>
                <w:color w:val="000000"/>
                <w:sz w:val="22"/>
                <w:szCs w:val="22"/>
              </w:rPr>
              <w:t>Supply and installation of Submersible</w:t>
            </w:r>
            <w:r>
              <w:rPr>
                <w:color w:val="000000"/>
                <w:sz w:val="22"/>
                <w:szCs w:val="22"/>
              </w:rPr>
              <w:br/>
            </w:r>
            <w:r>
              <w:rPr>
                <w:color w:val="000000"/>
                <w:sz w:val="22"/>
                <w:szCs w:val="22"/>
              </w:rPr>
              <w:lastRenderedPageBreak/>
              <w:t>Flat Cable made of 99.9% copper,</w:t>
            </w:r>
            <w:r>
              <w:rPr>
                <w:color w:val="000000"/>
                <w:sz w:val="22"/>
                <w:szCs w:val="22"/>
              </w:rPr>
              <w:br/>
              <w:t>coated with double PVC as per BSS</w:t>
            </w:r>
            <w:r>
              <w:rPr>
                <w:color w:val="000000"/>
                <w:sz w:val="22"/>
                <w:szCs w:val="22"/>
              </w:rPr>
              <w:br/>
              <w:t>Standards, 3x10 mm2</w:t>
            </w:r>
          </w:p>
        </w:tc>
        <w:tc>
          <w:tcPr>
            <w:tcW w:w="1547" w:type="dxa"/>
            <w:vAlign w:val="center"/>
          </w:tcPr>
          <w:p w:rsidR="008D631E" w:rsidRDefault="008D631E">
            <w:pPr>
              <w:jc w:val="center"/>
              <w:rPr>
                <w:color w:val="000000"/>
                <w:sz w:val="22"/>
                <w:szCs w:val="22"/>
              </w:rPr>
            </w:pPr>
            <w:r>
              <w:rPr>
                <w:color w:val="000000"/>
                <w:sz w:val="22"/>
                <w:szCs w:val="22"/>
              </w:rPr>
              <w:lastRenderedPageBreak/>
              <w:t>M</w:t>
            </w:r>
          </w:p>
        </w:tc>
        <w:tc>
          <w:tcPr>
            <w:tcW w:w="973" w:type="dxa"/>
            <w:vAlign w:val="bottom"/>
          </w:tcPr>
          <w:p w:rsidR="008D631E" w:rsidRDefault="008D631E" w:rsidP="008D631E">
            <w:pPr>
              <w:jc w:val="center"/>
              <w:rPr>
                <w:color w:val="000000"/>
                <w:sz w:val="22"/>
                <w:szCs w:val="22"/>
              </w:rPr>
            </w:pPr>
            <w:r>
              <w:rPr>
                <w:color w:val="000000"/>
                <w:sz w:val="22"/>
                <w:szCs w:val="22"/>
              </w:rPr>
              <w:t>440</w:t>
            </w:r>
          </w:p>
        </w:tc>
        <w:tc>
          <w:tcPr>
            <w:tcW w:w="1157" w:type="dxa"/>
            <w:vAlign w:val="center"/>
          </w:tcPr>
          <w:p w:rsidR="008D631E" w:rsidRDefault="008D631E">
            <w:pPr>
              <w:jc w:val="center"/>
              <w:rPr>
                <w:color w:val="000000"/>
                <w:sz w:val="22"/>
                <w:szCs w:val="22"/>
              </w:rPr>
            </w:pPr>
            <w:r>
              <w:rPr>
                <w:color w:val="000000"/>
                <w:sz w:val="22"/>
                <w:szCs w:val="22"/>
              </w:rPr>
              <w:t>635.75</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lastRenderedPageBreak/>
              <w:t>11</w:t>
            </w:r>
          </w:p>
        </w:tc>
        <w:tc>
          <w:tcPr>
            <w:tcW w:w="3438" w:type="dxa"/>
          </w:tcPr>
          <w:p w:rsidR="008D631E" w:rsidRDefault="008D631E">
            <w:pPr>
              <w:rPr>
                <w:color w:val="000000"/>
                <w:sz w:val="22"/>
                <w:szCs w:val="22"/>
              </w:rPr>
            </w:pPr>
            <w:r>
              <w:rPr>
                <w:color w:val="000000"/>
                <w:sz w:val="22"/>
                <w:szCs w:val="22"/>
              </w:rPr>
              <w:t>Supply and Erection 1x6 sq.mm single core (XPLE/XPLO insulated/PCV sheathed) flexible copper cable</w:t>
            </w:r>
          </w:p>
        </w:tc>
        <w:tc>
          <w:tcPr>
            <w:tcW w:w="1547" w:type="dxa"/>
            <w:vAlign w:val="center"/>
          </w:tcPr>
          <w:p w:rsidR="008D631E" w:rsidRDefault="008D631E">
            <w:pPr>
              <w:jc w:val="center"/>
              <w:rPr>
                <w:color w:val="000000"/>
                <w:sz w:val="22"/>
                <w:szCs w:val="22"/>
              </w:rPr>
            </w:pPr>
            <w:r>
              <w:rPr>
                <w:color w:val="000000"/>
                <w:sz w:val="22"/>
                <w:szCs w:val="22"/>
              </w:rPr>
              <w:t>M</w:t>
            </w:r>
          </w:p>
        </w:tc>
        <w:tc>
          <w:tcPr>
            <w:tcW w:w="973" w:type="dxa"/>
            <w:vAlign w:val="bottom"/>
          </w:tcPr>
          <w:p w:rsidR="008D631E" w:rsidRDefault="008D631E" w:rsidP="008D631E">
            <w:pPr>
              <w:jc w:val="center"/>
              <w:rPr>
                <w:color w:val="000000"/>
                <w:sz w:val="22"/>
                <w:szCs w:val="22"/>
              </w:rPr>
            </w:pPr>
            <w:r>
              <w:rPr>
                <w:color w:val="000000"/>
                <w:sz w:val="22"/>
                <w:szCs w:val="22"/>
              </w:rPr>
              <w:t>480</w:t>
            </w:r>
          </w:p>
        </w:tc>
        <w:tc>
          <w:tcPr>
            <w:tcW w:w="1157" w:type="dxa"/>
            <w:vAlign w:val="center"/>
          </w:tcPr>
          <w:p w:rsidR="008D631E" w:rsidRDefault="008D631E">
            <w:pPr>
              <w:jc w:val="center"/>
              <w:rPr>
                <w:color w:val="000000"/>
                <w:sz w:val="22"/>
                <w:szCs w:val="22"/>
              </w:rPr>
            </w:pPr>
            <w:r>
              <w:rPr>
                <w:color w:val="000000"/>
                <w:sz w:val="22"/>
                <w:szCs w:val="22"/>
              </w:rPr>
              <w:t>228.3</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12</w:t>
            </w:r>
          </w:p>
        </w:tc>
        <w:tc>
          <w:tcPr>
            <w:tcW w:w="3438" w:type="dxa"/>
          </w:tcPr>
          <w:p w:rsidR="008D631E" w:rsidRDefault="008D631E">
            <w:pPr>
              <w:rPr>
                <w:color w:val="000000"/>
                <w:sz w:val="22"/>
                <w:szCs w:val="22"/>
              </w:rPr>
            </w:pPr>
            <w:r>
              <w:rPr>
                <w:color w:val="000000"/>
                <w:sz w:val="22"/>
                <w:szCs w:val="22"/>
              </w:rPr>
              <w:t>Supply and Erection 1x10 sq.mm flexible copper cable</w:t>
            </w:r>
          </w:p>
        </w:tc>
        <w:tc>
          <w:tcPr>
            <w:tcW w:w="1547" w:type="dxa"/>
            <w:vAlign w:val="center"/>
          </w:tcPr>
          <w:p w:rsidR="008D631E" w:rsidRDefault="008D631E">
            <w:pPr>
              <w:jc w:val="center"/>
              <w:rPr>
                <w:color w:val="000000"/>
                <w:sz w:val="22"/>
                <w:szCs w:val="22"/>
              </w:rPr>
            </w:pPr>
            <w:r>
              <w:rPr>
                <w:color w:val="000000"/>
                <w:sz w:val="22"/>
                <w:szCs w:val="22"/>
              </w:rPr>
              <w:t>M</w:t>
            </w:r>
          </w:p>
        </w:tc>
        <w:tc>
          <w:tcPr>
            <w:tcW w:w="973" w:type="dxa"/>
            <w:vAlign w:val="bottom"/>
          </w:tcPr>
          <w:p w:rsidR="008D631E" w:rsidRDefault="008D631E" w:rsidP="008D631E">
            <w:pPr>
              <w:jc w:val="center"/>
              <w:rPr>
                <w:color w:val="000000"/>
                <w:sz w:val="22"/>
                <w:szCs w:val="22"/>
              </w:rPr>
            </w:pPr>
            <w:r>
              <w:rPr>
                <w:color w:val="000000"/>
                <w:sz w:val="22"/>
                <w:szCs w:val="22"/>
              </w:rPr>
              <w:t>560</w:t>
            </w:r>
          </w:p>
        </w:tc>
        <w:tc>
          <w:tcPr>
            <w:tcW w:w="1157" w:type="dxa"/>
            <w:vAlign w:val="center"/>
          </w:tcPr>
          <w:p w:rsidR="008D631E" w:rsidRDefault="008D631E">
            <w:pPr>
              <w:jc w:val="center"/>
              <w:rPr>
                <w:color w:val="000000"/>
                <w:sz w:val="22"/>
                <w:szCs w:val="22"/>
              </w:rPr>
            </w:pPr>
            <w:r>
              <w:rPr>
                <w:color w:val="000000"/>
                <w:sz w:val="22"/>
                <w:szCs w:val="22"/>
              </w:rPr>
              <w:t>349.84</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13</w:t>
            </w:r>
          </w:p>
        </w:tc>
        <w:tc>
          <w:tcPr>
            <w:tcW w:w="3438" w:type="dxa"/>
          </w:tcPr>
          <w:p w:rsidR="008D631E" w:rsidRDefault="008D631E">
            <w:pPr>
              <w:rPr>
                <w:color w:val="000000"/>
                <w:sz w:val="22"/>
                <w:szCs w:val="22"/>
              </w:rPr>
            </w:pPr>
            <w:r>
              <w:rPr>
                <w:color w:val="000000"/>
                <w:sz w:val="22"/>
                <w:szCs w:val="22"/>
              </w:rPr>
              <w:t>Supplying and Fixing MS Suspension Clamp 3/8" thick for housing pipe : 4" i/d</w:t>
            </w:r>
          </w:p>
        </w:tc>
        <w:tc>
          <w:tcPr>
            <w:tcW w:w="1547" w:type="dxa"/>
            <w:vAlign w:val="center"/>
          </w:tcPr>
          <w:p w:rsidR="008D631E" w:rsidRDefault="008D631E">
            <w:pPr>
              <w:jc w:val="center"/>
              <w:rPr>
                <w:color w:val="000000"/>
                <w:sz w:val="22"/>
                <w:szCs w:val="22"/>
              </w:rPr>
            </w:pPr>
            <w:r>
              <w:rPr>
                <w:color w:val="000000"/>
                <w:sz w:val="22"/>
                <w:szCs w:val="22"/>
              </w:rPr>
              <w:t>each</w:t>
            </w:r>
          </w:p>
        </w:tc>
        <w:tc>
          <w:tcPr>
            <w:tcW w:w="973" w:type="dxa"/>
            <w:vAlign w:val="bottom"/>
          </w:tcPr>
          <w:p w:rsidR="008D631E" w:rsidRDefault="008D631E" w:rsidP="008D631E">
            <w:pPr>
              <w:jc w:val="center"/>
              <w:rPr>
                <w:color w:val="000000"/>
                <w:sz w:val="22"/>
                <w:szCs w:val="22"/>
              </w:rPr>
            </w:pPr>
            <w:r>
              <w:rPr>
                <w:color w:val="000000"/>
                <w:sz w:val="22"/>
                <w:szCs w:val="22"/>
              </w:rPr>
              <w:t>8</w:t>
            </w:r>
          </w:p>
        </w:tc>
        <w:tc>
          <w:tcPr>
            <w:tcW w:w="1157" w:type="dxa"/>
            <w:vAlign w:val="center"/>
          </w:tcPr>
          <w:p w:rsidR="008D631E" w:rsidRDefault="008D631E">
            <w:pPr>
              <w:jc w:val="center"/>
              <w:rPr>
                <w:color w:val="000000"/>
                <w:sz w:val="22"/>
                <w:szCs w:val="22"/>
              </w:rPr>
            </w:pPr>
            <w:r>
              <w:rPr>
                <w:color w:val="000000"/>
                <w:sz w:val="22"/>
                <w:szCs w:val="22"/>
              </w:rPr>
              <w:t>574.38</w:t>
            </w:r>
          </w:p>
        </w:tc>
        <w:tc>
          <w:tcPr>
            <w:tcW w:w="810" w:type="dxa"/>
            <w:vAlign w:val="center"/>
          </w:tcPr>
          <w:p w:rsidR="008D631E" w:rsidRDefault="008D631E">
            <w:pPr>
              <w:jc w:val="center"/>
              <w:rPr>
                <w:color w:val="000000"/>
                <w:sz w:val="22"/>
                <w:szCs w:val="22"/>
              </w:rPr>
            </w:pPr>
          </w:p>
        </w:tc>
      </w:tr>
      <w:tr w:rsidR="008D631E" w:rsidRPr="005E2571" w:rsidTr="008D631E">
        <w:tc>
          <w:tcPr>
            <w:tcW w:w="702" w:type="dxa"/>
            <w:vAlign w:val="center"/>
          </w:tcPr>
          <w:p w:rsidR="008D631E" w:rsidRDefault="008D631E">
            <w:pPr>
              <w:jc w:val="center"/>
              <w:rPr>
                <w:color w:val="000000"/>
                <w:sz w:val="22"/>
                <w:szCs w:val="22"/>
              </w:rPr>
            </w:pPr>
            <w:r>
              <w:rPr>
                <w:color w:val="000000"/>
                <w:sz w:val="22"/>
                <w:szCs w:val="22"/>
              </w:rPr>
              <w:t>14</w:t>
            </w:r>
          </w:p>
        </w:tc>
        <w:tc>
          <w:tcPr>
            <w:tcW w:w="3438" w:type="dxa"/>
          </w:tcPr>
          <w:p w:rsidR="008D631E" w:rsidRDefault="008D631E">
            <w:pPr>
              <w:rPr>
                <w:color w:val="000000"/>
                <w:sz w:val="22"/>
                <w:szCs w:val="22"/>
              </w:rPr>
            </w:pPr>
            <w:r>
              <w:rPr>
                <w:color w:val="000000"/>
                <w:sz w:val="22"/>
                <w:szCs w:val="22"/>
              </w:rPr>
              <w:t>Supply and erection of change over swtich.</w:t>
            </w:r>
          </w:p>
        </w:tc>
        <w:tc>
          <w:tcPr>
            <w:tcW w:w="1547" w:type="dxa"/>
            <w:vAlign w:val="center"/>
          </w:tcPr>
          <w:p w:rsidR="008D631E" w:rsidRDefault="008D631E">
            <w:pPr>
              <w:jc w:val="center"/>
              <w:rPr>
                <w:color w:val="000000"/>
                <w:sz w:val="22"/>
                <w:szCs w:val="22"/>
              </w:rPr>
            </w:pPr>
            <w:r>
              <w:rPr>
                <w:color w:val="000000"/>
                <w:sz w:val="22"/>
                <w:szCs w:val="22"/>
              </w:rPr>
              <w:t>each</w:t>
            </w:r>
          </w:p>
        </w:tc>
        <w:tc>
          <w:tcPr>
            <w:tcW w:w="973" w:type="dxa"/>
            <w:vAlign w:val="bottom"/>
          </w:tcPr>
          <w:p w:rsidR="008D631E" w:rsidRDefault="008D631E" w:rsidP="008D631E">
            <w:pPr>
              <w:jc w:val="center"/>
              <w:rPr>
                <w:color w:val="000000"/>
                <w:sz w:val="22"/>
                <w:szCs w:val="22"/>
              </w:rPr>
            </w:pPr>
            <w:r>
              <w:rPr>
                <w:color w:val="000000"/>
                <w:sz w:val="22"/>
                <w:szCs w:val="22"/>
              </w:rPr>
              <w:t>8</w:t>
            </w:r>
          </w:p>
        </w:tc>
        <w:tc>
          <w:tcPr>
            <w:tcW w:w="1157" w:type="dxa"/>
            <w:vAlign w:val="center"/>
          </w:tcPr>
          <w:p w:rsidR="008D631E" w:rsidRDefault="008D631E">
            <w:pPr>
              <w:jc w:val="center"/>
              <w:rPr>
                <w:color w:val="000000"/>
                <w:sz w:val="22"/>
                <w:szCs w:val="22"/>
              </w:rPr>
            </w:pPr>
            <w:r>
              <w:rPr>
                <w:color w:val="000000"/>
                <w:sz w:val="22"/>
                <w:szCs w:val="22"/>
              </w:rPr>
              <w:t>12244</w:t>
            </w:r>
          </w:p>
        </w:tc>
        <w:tc>
          <w:tcPr>
            <w:tcW w:w="810" w:type="dxa"/>
            <w:vAlign w:val="center"/>
          </w:tcPr>
          <w:p w:rsidR="008D631E" w:rsidRDefault="008D631E">
            <w:pPr>
              <w:jc w:val="center"/>
              <w:rPr>
                <w:color w:val="000000"/>
                <w:sz w:val="22"/>
                <w:szCs w:val="22"/>
              </w:rPr>
            </w:pPr>
          </w:p>
        </w:tc>
      </w:tr>
    </w:tbl>
    <w:p w:rsidR="00B257F0" w:rsidRDefault="00B257F0" w:rsidP="00B257F0">
      <w:pPr>
        <w:ind w:left="1956" w:hanging="1956"/>
        <w:rPr>
          <w:rFonts w:ascii="Arial" w:eastAsia="Times New Roman" w:hAnsi="Arial"/>
          <w:sz w:val="24"/>
          <w:szCs w:val="24"/>
        </w:rPr>
      </w:pPr>
    </w:p>
    <w:tbl>
      <w:tblPr>
        <w:tblW w:w="8854" w:type="dxa"/>
        <w:tblLook w:val="04A0"/>
      </w:tblPr>
      <w:tblGrid>
        <w:gridCol w:w="6565"/>
        <w:gridCol w:w="1080"/>
        <w:gridCol w:w="1209"/>
      </w:tblGrid>
      <w:tr w:rsidR="00B257F0"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257F0" w:rsidRPr="00274BA9" w:rsidRDefault="00B257F0"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28"/>
                <w:szCs w:val="28"/>
              </w:rPr>
            </w:pPr>
            <w:r w:rsidRPr="00274BA9">
              <w:rPr>
                <w:rFonts w:eastAsia="Times New Roman" w:cs="Calibri"/>
                <w:b/>
                <w:bCs/>
                <w:sz w:val="28"/>
                <w:szCs w:val="28"/>
              </w:rPr>
              <w:t> </w:t>
            </w:r>
          </w:p>
        </w:tc>
      </w:tr>
    </w:tbl>
    <w:p w:rsidR="00B257F0" w:rsidRDefault="00B257F0" w:rsidP="00B257F0">
      <w:pPr>
        <w:ind w:left="1956" w:hanging="1956"/>
        <w:rPr>
          <w:rFonts w:ascii="Arial" w:eastAsia="Times New Roman" w:hAnsi="Arial"/>
          <w:sz w:val="24"/>
          <w:szCs w:val="24"/>
        </w:rPr>
      </w:pPr>
    </w:p>
    <w:p w:rsidR="00B257F0" w:rsidRDefault="00B257F0" w:rsidP="00B257F0">
      <w:pPr>
        <w:ind w:left="1956" w:hanging="1956"/>
        <w:rPr>
          <w:rFonts w:ascii="Arial" w:eastAsia="Times New Roman" w:hAnsi="Arial"/>
          <w:sz w:val="24"/>
          <w:szCs w:val="24"/>
        </w:rPr>
      </w:pPr>
    </w:p>
    <w:p w:rsidR="00B257F0" w:rsidRPr="00C43AD9" w:rsidRDefault="00B257F0" w:rsidP="00B257F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w:t>
      </w:r>
      <w:r w:rsidR="000947AE">
        <w:rPr>
          <w:rFonts w:ascii="Arial" w:eastAsia="Times New Roman" w:hAnsi="Arial"/>
          <w:sz w:val="24"/>
          <w:szCs w:val="24"/>
        </w:rPr>
        <w:t>MRS 2020</w:t>
      </w:r>
      <w:r>
        <w:rPr>
          <w:rFonts w:ascii="Arial" w:eastAsia="Times New Roman" w:hAnsi="Arial"/>
          <w:sz w:val="24"/>
          <w:szCs w:val="24"/>
        </w:rPr>
        <w:t xml:space="preserve"> Bi Anuual</w:t>
      </w:r>
      <w:r w:rsidRPr="00030317">
        <w:rPr>
          <w:rFonts w:ascii="Arial" w:eastAsia="Times New Roman" w:hAnsi="Arial"/>
          <w:sz w:val="24"/>
          <w:szCs w:val="24"/>
        </w:rPr>
        <w:t>.The Quantities are liable to be increased or decreased during execution.</w:t>
      </w:r>
    </w:p>
    <w:p w:rsidR="00B257F0" w:rsidRDefault="00B257F0" w:rsidP="00B257F0"/>
    <w:p w:rsidR="00B257F0" w:rsidRDefault="00B257F0" w:rsidP="00B257F0"/>
    <w:p w:rsidR="00B257F0" w:rsidRDefault="00B257F0" w:rsidP="00B257F0">
      <w:pPr>
        <w:rPr>
          <w:rFonts w:ascii="Arial" w:hAnsi="Arial"/>
          <w:sz w:val="24"/>
          <w:szCs w:val="24"/>
        </w:rPr>
      </w:pP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257F0" w:rsidRDefault="00B257F0" w:rsidP="00B257F0">
      <w:pPr>
        <w:ind w:left="5040"/>
        <w:rPr>
          <w:rFonts w:ascii="Arial" w:hAnsi="Arial"/>
          <w:sz w:val="24"/>
          <w:szCs w:val="24"/>
        </w:rPr>
      </w:pPr>
      <w:r w:rsidRPr="001D049D">
        <w:rPr>
          <w:rFonts w:ascii="Arial" w:hAnsi="Arial"/>
          <w:sz w:val="24"/>
          <w:szCs w:val="24"/>
        </w:rPr>
        <w:t>Tubewell Irrigation Sub Division,</w:t>
      </w:r>
    </w:p>
    <w:p w:rsidR="00B257F0" w:rsidRDefault="00B257F0" w:rsidP="00B257F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257F0" w:rsidRPr="00E0472B" w:rsidRDefault="00B257F0" w:rsidP="00B257F0">
      <w:pPr>
        <w:rPr>
          <w:rFonts w:ascii="Arial" w:hAnsi="Arial"/>
          <w:sz w:val="10"/>
          <w:szCs w:val="10"/>
        </w:rPr>
      </w:pPr>
    </w:p>
    <w:p w:rsidR="00B257F0" w:rsidRDefault="00B257F0" w:rsidP="00B257F0">
      <w:pPr>
        <w:rPr>
          <w:rFonts w:ascii="Arial" w:hAnsi="Arial"/>
          <w:sz w:val="24"/>
          <w:szCs w:val="24"/>
        </w:rPr>
      </w:pPr>
      <w:r w:rsidRPr="001D049D">
        <w:rPr>
          <w:rFonts w:ascii="Arial" w:hAnsi="Arial"/>
          <w:sz w:val="24"/>
          <w:szCs w:val="24"/>
        </w:rPr>
        <w:t>Contractor Premium N.S.I…………% Above / Below</w:t>
      </w:r>
    </w:p>
    <w:p w:rsidR="00B257F0" w:rsidRDefault="00B257F0" w:rsidP="00B257F0">
      <w:pPr>
        <w:rPr>
          <w:rFonts w:ascii="Arial" w:hAnsi="Arial"/>
          <w:sz w:val="24"/>
          <w:szCs w:val="24"/>
        </w:rPr>
      </w:pPr>
    </w:p>
    <w:p w:rsidR="00B257F0" w:rsidRDefault="00B257F0" w:rsidP="00B257F0">
      <w:pPr>
        <w:pStyle w:val="BodyText"/>
        <w:tabs>
          <w:tab w:val="left" w:pos="6937"/>
        </w:tabs>
        <w:rPr>
          <w:i w:val="0"/>
          <w:iCs w:val="0"/>
          <w:sz w:val="24"/>
          <w:szCs w:val="24"/>
        </w:rPr>
      </w:pPr>
    </w:p>
    <w:p w:rsidR="00B257F0" w:rsidRPr="00990492" w:rsidRDefault="00B257F0" w:rsidP="00B257F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257F0" w:rsidRDefault="00B257F0" w:rsidP="00B257F0">
      <w:pPr>
        <w:rPr>
          <w:rFonts w:ascii="Times New Roman" w:eastAsia="Times New Roman" w:hAnsi="Times New Roman" w:cs="Times New Roman"/>
        </w:rPr>
      </w:pPr>
    </w:p>
    <w:p w:rsidR="00505512" w:rsidRDefault="00505512" w:rsidP="00505512">
      <w:pPr>
        <w:ind w:left="1956" w:hanging="1956"/>
        <w:rPr>
          <w:rFonts w:ascii="Arial" w:eastAsia="Times New Roman" w:hAnsi="Arial"/>
          <w:sz w:val="24"/>
          <w:szCs w:val="24"/>
        </w:rPr>
      </w:pPr>
    </w:p>
    <w:p w:rsidR="0010633F" w:rsidRDefault="0010633F" w:rsidP="00505512">
      <w:pPr>
        <w:ind w:left="1956" w:hanging="1956"/>
        <w:rPr>
          <w:rFonts w:ascii="Arial" w:eastAsia="Times New Roman" w:hAnsi="Arial"/>
          <w:sz w:val="24"/>
          <w:szCs w:val="24"/>
        </w:rPr>
      </w:pPr>
    </w:p>
    <w:p w:rsidR="006A382A" w:rsidRDefault="006A382A" w:rsidP="00EF3C0B">
      <w:pPr>
        <w:rPr>
          <w:rFonts w:ascii="Times New Roman" w:eastAsia="Times New Roman" w:hAnsi="Times New Roman" w:cs="Times New Roman"/>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721DBC" w:rsidRDefault="00721DB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5"/>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6"/>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A63710" w:rsidTr="00A63710">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A63710" w:rsidRDefault="00F53E79" w:rsidP="00A63710">
            <w:pPr>
              <w:pStyle w:val="BodyText21"/>
              <w:ind w:left="0" w:firstLineChars="200" w:firstLine="482"/>
              <w:rPr>
                <w:b/>
                <w:bCs/>
                <w:sz w:val="32"/>
                <w:szCs w:val="32"/>
              </w:rPr>
            </w:pPr>
            <w:r>
              <w:rPr>
                <w:b/>
                <w:color w:val="000000"/>
                <w:szCs w:val="24"/>
              </w:rPr>
              <w:lastRenderedPageBreak/>
              <w:t>A</w:t>
            </w:r>
            <w:r w:rsidR="00A63710">
              <w:rPr>
                <w:b/>
                <w:color w:val="000000"/>
                <w:szCs w:val="24"/>
              </w:rPr>
              <w:t xml:space="preserve">)    </w:t>
            </w:r>
            <w:r w:rsidRPr="00AC31AB">
              <w:rPr>
                <w:rFonts w:asciiTheme="majorBidi" w:hAnsiTheme="majorBidi" w:cstheme="majorBidi"/>
                <w:sz w:val="22"/>
                <w:szCs w:val="22"/>
              </w:rPr>
              <w:t xml:space="preserve">Solarization of </w:t>
            </w:r>
            <w:r>
              <w:rPr>
                <w:rFonts w:asciiTheme="majorBidi" w:hAnsiTheme="majorBidi" w:cstheme="majorBidi"/>
                <w:sz w:val="22"/>
                <w:szCs w:val="22"/>
              </w:rPr>
              <w:t>Existing / Augmentation Tubewells in</w:t>
            </w:r>
            <w:r w:rsidRPr="00AC31AB">
              <w:rPr>
                <w:rFonts w:asciiTheme="majorBidi" w:hAnsiTheme="majorBidi" w:cstheme="majorBidi"/>
                <w:sz w:val="22"/>
                <w:szCs w:val="22"/>
              </w:rPr>
              <w:t xml:space="preserve"> Kheshki </w:t>
            </w:r>
            <w:r>
              <w:rPr>
                <w:rFonts w:asciiTheme="majorBidi" w:hAnsiTheme="majorBidi" w:cstheme="majorBidi"/>
                <w:sz w:val="22"/>
                <w:szCs w:val="22"/>
              </w:rPr>
              <w:t>Section District Nowshera</w:t>
            </w:r>
          </w:p>
        </w:tc>
      </w:tr>
      <w:tr w:rsidR="00A63710" w:rsidTr="00A63710">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 xml:space="preserve">Water Horse Power (WHP) / </w:t>
            </w:r>
          </w:p>
          <w:p w:rsidR="00A63710" w:rsidRDefault="00A63710" w:rsidP="00A63710">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Efficiency (%)</w:t>
            </w:r>
          </w:p>
          <w:p w:rsidR="00A63710" w:rsidRDefault="00A63710" w:rsidP="00A63710">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 xml:space="preserve">BREAK HOURSE POWER </w:t>
            </w:r>
          </w:p>
          <w:p w:rsidR="00A63710" w:rsidRDefault="00A63710" w:rsidP="00A63710">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PV De-rating Factor (%)</w:t>
            </w:r>
          </w:p>
          <w:p w:rsidR="00A63710" w:rsidRDefault="00A63710" w:rsidP="00A63710">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A63710" w:rsidRDefault="00A63710" w:rsidP="00A63710">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PV Module Make &amp; Watt</w:t>
            </w:r>
          </w:p>
        </w:tc>
      </w:tr>
      <w:tr w:rsidR="00A63710" w:rsidTr="00A63710">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r>
      <w:tr w:rsidR="00A63710"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rPr>
                <w:rFonts w:ascii="Times New Roman" w:hAnsi="Times New Roman"/>
                <w:bCs/>
              </w:rPr>
            </w:pPr>
            <w:r>
              <w:rPr>
                <w:rFonts w:ascii="Times New Roman" w:hAnsi="Times New Roman"/>
              </w:rPr>
              <w:t>Tub</w:t>
            </w:r>
            <w:r w:rsidR="002B4379">
              <w:rPr>
                <w:rFonts w:ascii="Times New Roman" w:hAnsi="Times New Roman"/>
              </w:rPr>
              <w:t>e</w:t>
            </w:r>
            <w:r>
              <w:rPr>
                <w:rFonts w:ascii="Times New Roman" w:hAnsi="Times New Roman"/>
              </w:rPr>
              <w:t>well No 1</w:t>
            </w:r>
          </w:p>
        </w:tc>
        <w:tc>
          <w:tcPr>
            <w:tcW w:w="731" w:type="dxa"/>
            <w:tcBorders>
              <w:top w:val="single" w:sz="4" w:space="0" w:color="auto"/>
              <w:left w:val="single" w:sz="4" w:space="0" w:color="auto"/>
              <w:bottom w:val="single" w:sz="4" w:space="0" w:color="auto"/>
              <w:right w:val="single" w:sz="4" w:space="0" w:color="auto"/>
            </w:tcBorders>
            <w:vAlign w:val="center"/>
          </w:tcPr>
          <w:p w:rsidR="00A63710" w:rsidRDefault="008409E2" w:rsidP="00A63710">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A63710" w:rsidRDefault="008409E2" w:rsidP="00A63710">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0039AD" w:rsidP="00544BDD">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2</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p w:rsidR="008409E2" w:rsidRDefault="008409E2" w:rsidP="00A63710">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3</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4</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5</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r>
              <w:rPr>
                <w:rFonts w:ascii="Times New Roman" w:hAnsi="Times New Roman"/>
                <w:bCs/>
              </w:rPr>
              <w:lastRenderedPageBreak/>
              <w:t>6</w:t>
            </w:r>
          </w:p>
          <w:p w:rsidR="008409E2" w:rsidRDefault="008409E2" w:rsidP="00A63710">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6</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7</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r w:rsidR="008409E2" w:rsidTr="001E667C">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r>
              <w:rPr>
                <w:rFonts w:ascii="Times New Roman" w:hAnsi="Times New Roman"/>
                <w:bCs/>
              </w:rPr>
              <w:t>8</w:t>
            </w:r>
          </w:p>
        </w:tc>
        <w:tc>
          <w:tcPr>
            <w:tcW w:w="222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rPr>
                <w:rFonts w:ascii="Times New Roman" w:hAnsi="Times New Roman"/>
                <w:bCs/>
              </w:rPr>
            </w:pPr>
            <w:r>
              <w:rPr>
                <w:rFonts w:ascii="Times New Roman" w:hAnsi="Times New Roman"/>
              </w:rPr>
              <w:t>Tubewell No 8</w:t>
            </w:r>
          </w:p>
        </w:tc>
        <w:tc>
          <w:tcPr>
            <w:tcW w:w="731"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10000</w:t>
            </w: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159</w:t>
            </w: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90583B">
            <w:pPr>
              <w:jc w:val="center"/>
              <w:rPr>
                <w:rFonts w:ascii="Times New Roman" w:hAnsi="Times New Roman"/>
                <w:bCs/>
              </w:rPr>
            </w:pPr>
            <w:r>
              <w:rPr>
                <w:rFonts w:ascii="Times New Roman" w:hAnsi="Times New Roman"/>
                <w:bCs/>
              </w:rPr>
              <w:t>160</w:t>
            </w:r>
          </w:p>
        </w:tc>
        <w:tc>
          <w:tcPr>
            <w:tcW w:w="60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409E2" w:rsidRDefault="008409E2" w:rsidP="00A63710">
            <w:pPr>
              <w:jc w:val="center"/>
              <w:rPr>
                <w:rFonts w:ascii="Times New Roman" w:hAnsi="Times New Roman"/>
                <w:bCs/>
              </w:rPr>
            </w:pPr>
          </w:p>
        </w:tc>
      </w:tr>
    </w:tbl>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sectPr w:rsidR="00A63710">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69" w:name="_Toc252972844"/>
      <w:bookmarkStart w:id="70" w:name="_Toc256147477"/>
      <w:r>
        <w:rPr>
          <w:rStyle w:val="Heading3Char"/>
          <w:bCs w:val="0"/>
          <w:sz w:val="25"/>
          <w:szCs w:val="25"/>
        </w:rPr>
        <w:t>Application Form A – 1</w:t>
      </w:r>
      <w:bookmarkEnd w:id="69"/>
      <w:bookmarkEnd w:id="70"/>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1" w:name="_Toc252972845"/>
      <w:bookmarkStart w:id="72" w:name="_Toc256147478"/>
      <w:r>
        <w:rPr>
          <w:sz w:val="27"/>
          <w:szCs w:val="27"/>
        </w:rPr>
        <w:t>General Information</w:t>
      </w:r>
      <w:bookmarkEnd w:id="71"/>
      <w:bookmarkEnd w:id="72"/>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3" w:name="_Toc252972846"/>
      <w:bookmarkStart w:id="74" w:name="_Toc256147479"/>
      <w:r>
        <w:rPr>
          <w:rStyle w:val="Heading3Char"/>
          <w:bCs w:val="0"/>
          <w:sz w:val="25"/>
          <w:szCs w:val="25"/>
        </w:rPr>
        <w:t>Application Form A – 2</w:t>
      </w:r>
      <w:bookmarkEnd w:id="73"/>
      <w:bookmarkEnd w:id="74"/>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5" w:name="_Toc252972847"/>
      <w:bookmarkStart w:id="76" w:name="_Toc256147480"/>
      <w:r>
        <w:rPr>
          <w:sz w:val="27"/>
          <w:szCs w:val="27"/>
        </w:rPr>
        <w:t>General Experience Record</w:t>
      </w:r>
      <w:bookmarkEnd w:id="75"/>
      <w:bookmarkEnd w:id="76"/>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7" w:name="_Toc256147481"/>
      <w:bookmarkStart w:id="78" w:name="_Toc252972848"/>
      <w:r>
        <w:rPr>
          <w:sz w:val="27"/>
          <w:szCs w:val="27"/>
        </w:rPr>
        <w:t>Joint Venture Summary</w:t>
      </w:r>
      <w:bookmarkEnd w:id="77"/>
      <w:bookmarkEnd w:id="78"/>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79" w:name="_Toc252972849"/>
      <w:bookmarkStart w:id="80" w:name="_Toc256147482"/>
      <w:r>
        <w:rPr>
          <w:sz w:val="27"/>
          <w:szCs w:val="27"/>
        </w:rPr>
        <w:t>Particular Experience Record</w:t>
      </w:r>
      <w:bookmarkEnd w:id="79"/>
      <w:bookmarkEnd w:id="80"/>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1" w:name="_Toc252972850"/>
      <w:bookmarkStart w:id="82" w:name="_Toc256147483"/>
      <w:r>
        <w:rPr>
          <w:sz w:val="27"/>
          <w:szCs w:val="27"/>
        </w:rPr>
        <w:t>Details of Contracts of Similar Nature &amp; Complexity</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E94EDA" w:rsidP="006A382A">
      <w:pPr>
        <w:spacing w:before="108"/>
        <w:ind w:left="648"/>
        <w:rPr>
          <w:rFonts w:ascii="Times New Roman" w:hAnsi="Times New Roman"/>
          <w:sz w:val="15"/>
          <w:szCs w:val="15"/>
        </w:rPr>
      </w:pPr>
      <w:r w:rsidRPr="00E94EDA">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3" w:name="_Toc252972851"/>
      <w:bookmarkStart w:id="84" w:name="_Toc256147484"/>
      <w:r>
        <w:rPr>
          <w:sz w:val="27"/>
          <w:szCs w:val="27"/>
        </w:rPr>
        <w:t>Summary Sheet: Current Contract Commitments/Works in Progress</w:t>
      </w:r>
      <w:bookmarkEnd w:id="83"/>
      <w:bookmarkEnd w:id="84"/>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5" w:name="_Toc252972852"/>
      <w:bookmarkStart w:id="86" w:name="_Toc256147485"/>
      <w:r>
        <w:rPr>
          <w:sz w:val="27"/>
          <w:szCs w:val="27"/>
        </w:rPr>
        <w:t>Personnel Capabilities</w:t>
      </w:r>
      <w:bookmarkEnd w:id="85"/>
      <w:bookmarkEnd w:id="86"/>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7" w:name="_Toc252972853"/>
      <w:bookmarkStart w:id="88" w:name="_Toc256147486"/>
      <w:r>
        <w:rPr>
          <w:sz w:val="27"/>
          <w:szCs w:val="27"/>
        </w:rPr>
        <w:t>Candidate Summary</w:t>
      </w:r>
      <w:bookmarkEnd w:id="87"/>
      <w:bookmarkEnd w:id="88"/>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89" w:name="_Toc252972854"/>
      <w:bookmarkStart w:id="90" w:name="_Toc256147487"/>
      <w:r>
        <w:rPr>
          <w:sz w:val="27"/>
          <w:szCs w:val="27"/>
        </w:rPr>
        <w:t>Equipment Capabilities</w:t>
      </w:r>
      <w:bookmarkEnd w:id="89"/>
      <w:bookmarkEnd w:id="90"/>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1" w:name="_Toc252972855"/>
      <w:bookmarkStart w:id="92" w:name="_Toc256147488"/>
      <w:r>
        <w:rPr>
          <w:sz w:val="27"/>
          <w:szCs w:val="27"/>
        </w:rPr>
        <w:t>Financial Capability</w:t>
      </w:r>
      <w:bookmarkEnd w:id="91"/>
      <w:bookmarkEnd w:id="92"/>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3" w:name="_Toc252972856"/>
      <w:bookmarkStart w:id="94" w:name="_Toc256147489"/>
      <w:r>
        <w:rPr>
          <w:sz w:val="27"/>
          <w:szCs w:val="27"/>
        </w:rPr>
        <w:t>Litigation History</w:t>
      </w:r>
      <w:bookmarkEnd w:id="93"/>
      <w:bookmarkEnd w:id="94"/>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7B54FE" w:rsidRDefault="006A382A" w:rsidP="007B54FE">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6A382A" w:rsidRDefault="00AF4DE4" w:rsidP="00AF4DE4">
      <w:pPr>
        <w:tabs>
          <w:tab w:val="left" w:pos="720"/>
          <w:tab w:val="left" w:pos="1710"/>
          <w:tab w:val="left" w:pos="2394"/>
        </w:tabs>
        <w:jc w:val="center"/>
        <w:rPr>
          <w:rFonts w:ascii="Times New Roman" w:hAnsi="Times New Roman"/>
          <w:sz w:val="23"/>
          <w:szCs w:val="23"/>
        </w:rPr>
      </w:pPr>
      <w:r>
        <w:rPr>
          <w:rFonts w:ascii="Times New Roman" w:hAnsi="Times New Roman"/>
          <w:sz w:val="23"/>
          <w:szCs w:val="23"/>
        </w:rPr>
        <w:t xml:space="preserve"> </w:t>
      </w: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7"/>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8"/>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9"/>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2"/>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53E" w:rsidRDefault="000F053E" w:rsidP="007E09AB">
      <w:r>
        <w:separator/>
      </w:r>
    </w:p>
  </w:endnote>
  <w:endnote w:type="continuationSeparator" w:id="1">
    <w:p w:rsidR="000F053E" w:rsidRDefault="000F053E"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43" w:rsidRPr="009107DA" w:rsidRDefault="00E94EDA"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6E3943"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4F61B0">
      <w:rPr>
        <w:rFonts w:ascii="Times New Roman" w:hAnsi="Times New Roman" w:cs="Times New Roman"/>
        <w:noProof/>
      </w:rPr>
      <w:t>3</w:t>
    </w:r>
    <w:r w:rsidRPr="009107DA">
      <w:rPr>
        <w:rFonts w:ascii="Times New Roman" w:hAnsi="Times New Roman" w:cs="Times New Roman"/>
        <w:noProof/>
      </w:rPr>
      <w:fldChar w:fldCharType="end"/>
    </w:r>
    <w:r w:rsidR="006E3943" w:rsidRPr="009107DA">
      <w:rPr>
        <w:rFonts w:ascii="Times New Roman" w:hAnsi="Times New Roman" w:cs="Times New Roman"/>
      </w:rPr>
      <w:t xml:space="preserve"> | </w:t>
    </w:r>
    <w:r w:rsidR="006E3943" w:rsidRPr="009107DA">
      <w:rPr>
        <w:rFonts w:ascii="Times New Roman" w:hAnsi="Times New Roman" w:cs="Times New Roman"/>
        <w:color w:val="7F7F7F"/>
        <w:spacing w:val="60"/>
      </w:rPr>
      <w:t>Page</w:t>
    </w:r>
  </w:p>
  <w:p w:rsidR="006E3943" w:rsidRDefault="006E39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53E" w:rsidRDefault="000F053E" w:rsidP="007E09AB">
      <w:r>
        <w:separator/>
      </w:r>
    </w:p>
  </w:footnote>
  <w:footnote w:type="continuationSeparator" w:id="1">
    <w:p w:rsidR="000F053E" w:rsidRDefault="000F053E"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43" w:rsidRDefault="006E39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43" w:rsidRDefault="006E39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24B2AF2"/>
    <w:multiLevelType w:val="singleLevel"/>
    <w:tmpl w:val="024B2AF2"/>
    <w:lvl w:ilvl="0">
      <w:start w:val="1"/>
      <w:numFmt w:val="none"/>
      <w:lvlText w:val=""/>
      <w:legacy w:legacy="1" w:legacySpace="0" w:legacyIndent="360"/>
      <w:lvlJc w:val="left"/>
    </w:lvl>
  </w:abstractNum>
  <w:abstractNum w:abstractNumId="51">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2">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3">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2E69203C"/>
    <w:multiLevelType w:val="singleLevel"/>
    <w:tmpl w:val="2E69203C"/>
    <w:lvl w:ilvl="0">
      <w:start w:val="1"/>
      <w:numFmt w:val="decimal"/>
      <w:lvlText w:val="%1."/>
      <w:legacy w:legacy="1" w:legacySpace="0" w:legacyIndent="720"/>
      <w:lvlJc w:val="left"/>
      <w:pPr>
        <w:ind w:left="720" w:hanging="720"/>
      </w:pPr>
    </w:lvl>
  </w:abstractNum>
  <w:abstractNum w:abstractNumId="59">
    <w:nsid w:val="2FCD0882"/>
    <w:multiLevelType w:val="singleLevel"/>
    <w:tmpl w:val="2FCD0882"/>
    <w:lvl w:ilvl="0">
      <w:start w:val="1"/>
      <w:numFmt w:val="none"/>
      <w:lvlText w:val=""/>
      <w:legacy w:legacy="1" w:legacySpace="0" w:legacyIndent="360"/>
      <w:lvlJc w:val="left"/>
    </w:lvl>
  </w:abstractNum>
  <w:abstractNum w:abstractNumId="60">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1">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2">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557952A0"/>
    <w:multiLevelType w:val="hybridMultilevel"/>
    <w:tmpl w:val="5B4832C6"/>
    <w:lvl w:ilvl="0" w:tplc="234EB77C">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5848EE"/>
    <w:multiLevelType w:val="singleLevel"/>
    <w:tmpl w:val="605848EE"/>
    <w:lvl w:ilvl="0">
      <w:start w:val="1"/>
      <w:numFmt w:val="upperLetter"/>
      <w:suff w:val="nothing"/>
      <w:lvlText w:val="%1)"/>
      <w:lvlJc w:val="left"/>
    </w:lvl>
  </w:abstractNum>
  <w:abstractNum w:abstractNumId="65">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6">
    <w:nsid w:val="6D9D6F7B"/>
    <w:multiLevelType w:val="singleLevel"/>
    <w:tmpl w:val="6D9D6F7B"/>
    <w:lvl w:ilvl="0">
      <w:start w:val="1"/>
      <w:numFmt w:val="none"/>
      <w:lvlText w:val=""/>
      <w:legacy w:legacy="1" w:legacySpace="0" w:legacyIndent="360"/>
      <w:lvlJc w:val="left"/>
    </w:lvl>
  </w:abstractNum>
  <w:abstractNum w:abstractNumId="67">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3"/>
  </w:num>
  <w:num w:numId="51">
    <w:abstractNumId w:val="16"/>
  </w:num>
  <w:num w:numId="52">
    <w:abstractNumId w:val="60"/>
  </w:num>
  <w:num w:numId="53">
    <w:abstractNumId w:val="57"/>
  </w:num>
  <w:num w:numId="54">
    <w:abstractNumId w:val="55"/>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8"/>
  </w:num>
  <w:num w:numId="57">
    <w:abstractNumId w:val="59"/>
  </w:num>
  <w:num w:numId="58">
    <w:abstractNumId w:val="50"/>
  </w:num>
  <w:num w:numId="59">
    <w:abstractNumId w:val="66"/>
  </w:num>
  <w:num w:numId="60">
    <w:abstractNumId w:val="61"/>
  </w:num>
  <w:num w:numId="61">
    <w:abstractNumId w:val="64"/>
  </w:num>
  <w:num w:numId="62">
    <w:abstractNumId w:val="67"/>
  </w:num>
  <w:num w:numId="63">
    <w:abstractNumId w:val="52"/>
  </w:num>
  <w:num w:numId="64">
    <w:abstractNumId w:val="68"/>
  </w:num>
  <w:num w:numId="65">
    <w:abstractNumId w:val="65"/>
  </w:num>
  <w:num w:numId="66">
    <w:abstractNumId w:val="51"/>
  </w:num>
  <w:num w:numId="67">
    <w:abstractNumId w:val="54"/>
  </w:num>
  <w:num w:numId="68">
    <w:abstractNumId w:val="62"/>
  </w:num>
  <w:num w:numId="69">
    <w:abstractNumId w:val="56"/>
  </w:num>
  <w:num w:numId="70">
    <w:abstractNumId w:val="6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48B"/>
    <w:rsid w:val="00003718"/>
    <w:rsid w:val="000039AD"/>
    <w:rsid w:val="00005C5F"/>
    <w:rsid w:val="00012FAC"/>
    <w:rsid w:val="00015896"/>
    <w:rsid w:val="00020178"/>
    <w:rsid w:val="00020648"/>
    <w:rsid w:val="00020A50"/>
    <w:rsid w:val="0002102E"/>
    <w:rsid w:val="000214E6"/>
    <w:rsid w:val="0002462C"/>
    <w:rsid w:val="0002647E"/>
    <w:rsid w:val="00032C6E"/>
    <w:rsid w:val="00034979"/>
    <w:rsid w:val="00034FD6"/>
    <w:rsid w:val="00035F69"/>
    <w:rsid w:val="000500E2"/>
    <w:rsid w:val="00053628"/>
    <w:rsid w:val="00054FA8"/>
    <w:rsid w:val="000561AE"/>
    <w:rsid w:val="0005650E"/>
    <w:rsid w:val="000579E2"/>
    <w:rsid w:val="000619E1"/>
    <w:rsid w:val="000645AE"/>
    <w:rsid w:val="00067215"/>
    <w:rsid w:val="0008274D"/>
    <w:rsid w:val="000851AF"/>
    <w:rsid w:val="00086910"/>
    <w:rsid w:val="00087106"/>
    <w:rsid w:val="000947AE"/>
    <w:rsid w:val="000A51E8"/>
    <w:rsid w:val="000A6C3B"/>
    <w:rsid w:val="000B28DB"/>
    <w:rsid w:val="000B5C7F"/>
    <w:rsid w:val="000B679B"/>
    <w:rsid w:val="000C3BC1"/>
    <w:rsid w:val="000E0692"/>
    <w:rsid w:val="000E1719"/>
    <w:rsid w:val="000E1FC8"/>
    <w:rsid w:val="000E238D"/>
    <w:rsid w:val="000E5E49"/>
    <w:rsid w:val="000E6500"/>
    <w:rsid w:val="000F053E"/>
    <w:rsid w:val="00101D3D"/>
    <w:rsid w:val="00102948"/>
    <w:rsid w:val="00105B59"/>
    <w:rsid w:val="0010633F"/>
    <w:rsid w:val="00107BCA"/>
    <w:rsid w:val="00110E62"/>
    <w:rsid w:val="00115E2D"/>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67B15"/>
    <w:rsid w:val="00171E5E"/>
    <w:rsid w:val="0017247E"/>
    <w:rsid w:val="00174609"/>
    <w:rsid w:val="001758D2"/>
    <w:rsid w:val="00180B6B"/>
    <w:rsid w:val="00181318"/>
    <w:rsid w:val="00181F68"/>
    <w:rsid w:val="00182296"/>
    <w:rsid w:val="00184103"/>
    <w:rsid w:val="00195131"/>
    <w:rsid w:val="001A0EC2"/>
    <w:rsid w:val="001A26D6"/>
    <w:rsid w:val="001A3850"/>
    <w:rsid w:val="001A511D"/>
    <w:rsid w:val="001A7FE5"/>
    <w:rsid w:val="001B0004"/>
    <w:rsid w:val="001D2405"/>
    <w:rsid w:val="001D474B"/>
    <w:rsid w:val="001D5539"/>
    <w:rsid w:val="001D6C64"/>
    <w:rsid w:val="001D7713"/>
    <w:rsid w:val="001E2A39"/>
    <w:rsid w:val="001E63ED"/>
    <w:rsid w:val="001F36B0"/>
    <w:rsid w:val="001F5F35"/>
    <w:rsid w:val="001F79F1"/>
    <w:rsid w:val="001F7FFE"/>
    <w:rsid w:val="0020256E"/>
    <w:rsid w:val="00203A3B"/>
    <w:rsid w:val="00203E99"/>
    <w:rsid w:val="00205661"/>
    <w:rsid w:val="0020700C"/>
    <w:rsid w:val="00213DB9"/>
    <w:rsid w:val="00217293"/>
    <w:rsid w:val="002224C1"/>
    <w:rsid w:val="002229D9"/>
    <w:rsid w:val="00224D14"/>
    <w:rsid w:val="0022538F"/>
    <w:rsid w:val="002255B0"/>
    <w:rsid w:val="002319CA"/>
    <w:rsid w:val="00244512"/>
    <w:rsid w:val="002456DB"/>
    <w:rsid w:val="00245E6B"/>
    <w:rsid w:val="00247BF4"/>
    <w:rsid w:val="002513AF"/>
    <w:rsid w:val="002519DB"/>
    <w:rsid w:val="002539AC"/>
    <w:rsid w:val="00256933"/>
    <w:rsid w:val="0026062B"/>
    <w:rsid w:val="0026131D"/>
    <w:rsid w:val="00262CA2"/>
    <w:rsid w:val="00267674"/>
    <w:rsid w:val="00271F4F"/>
    <w:rsid w:val="002725E8"/>
    <w:rsid w:val="00272FFA"/>
    <w:rsid w:val="00273295"/>
    <w:rsid w:val="002733DA"/>
    <w:rsid w:val="002824EE"/>
    <w:rsid w:val="0028262F"/>
    <w:rsid w:val="00282F2C"/>
    <w:rsid w:val="00283263"/>
    <w:rsid w:val="0028515E"/>
    <w:rsid w:val="00286D34"/>
    <w:rsid w:val="00291063"/>
    <w:rsid w:val="00291AF0"/>
    <w:rsid w:val="00293F53"/>
    <w:rsid w:val="002A1C25"/>
    <w:rsid w:val="002A251C"/>
    <w:rsid w:val="002A36AB"/>
    <w:rsid w:val="002B0E19"/>
    <w:rsid w:val="002B0E39"/>
    <w:rsid w:val="002B1704"/>
    <w:rsid w:val="002B4379"/>
    <w:rsid w:val="002B5A34"/>
    <w:rsid w:val="002C0EB0"/>
    <w:rsid w:val="002C4176"/>
    <w:rsid w:val="002C4BAE"/>
    <w:rsid w:val="002D4E79"/>
    <w:rsid w:val="002D5CED"/>
    <w:rsid w:val="002D71DC"/>
    <w:rsid w:val="002E194D"/>
    <w:rsid w:val="002E52CD"/>
    <w:rsid w:val="002E658D"/>
    <w:rsid w:val="002E7EEF"/>
    <w:rsid w:val="002F0F94"/>
    <w:rsid w:val="002F20A4"/>
    <w:rsid w:val="002F4866"/>
    <w:rsid w:val="002F7B36"/>
    <w:rsid w:val="003052D4"/>
    <w:rsid w:val="003065FE"/>
    <w:rsid w:val="00310975"/>
    <w:rsid w:val="00313187"/>
    <w:rsid w:val="00313ADE"/>
    <w:rsid w:val="00320CD4"/>
    <w:rsid w:val="00320D8A"/>
    <w:rsid w:val="00321679"/>
    <w:rsid w:val="003317B5"/>
    <w:rsid w:val="00336ED4"/>
    <w:rsid w:val="00341BE5"/>
    <w:rsid w:val="00346CD1"/>
    <w:rsid w:val="00351B72"/>
    <w:rsid w:val="00352E70"/>
    <w:rsid w:val="00353389"/>
    <w:rsid w:val="00360FD1"/>
    <w:rsid w:val="00362B59"/>
    <w:rsid w:val="00363441"/>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D46B5"/>
    <w:rsid w:val="003D490A"/>
    <w:rsid w:val="003D6082"/>
    <w:rsid w:val="003E17AC"/>
    <w:rsid w:val="003E4A49"/>
    <w:rsid w:val="003E7002"/>
    <w:rsid w:val="003F3B75"/>
    <w:rsid w:val="003F47B3"/>
    <w:rsid w:val="003F7D2A"/>
    <w:rsid w:val="00400208"/>
    <w:rsid w:val="00404E34"/>
    <w:rsid w:val="00406B4C"/>
    <w:rsid w:val="00407546"/>
    <w:rsid w:val="00407CB6"/>
    <w:rsid w:val="00410761"/>
    <w:rsid w:val="00410FCE"/>
    <w:rsid w:val="00412636"/>
    <w:rsid w:val="00413999"/>
    <w:rsid w:val="004151E7"/>
    <w:rsid w:val="00415627"/>
    <w:rsid w:val="004205F5"/>
    <w:rsid w:val="00432D7F"/>
    <w:rsid w:val="00432F6C"/>
    <w:rsid w:val="00434407"/>
    <w:rsid w:val="00434DE3"/>
    <w:rsid w:val="0043612A"/>
    <w:rsid w:val="00436D4C"/>
    <w:rsid w:val="0044061E"/>
    <w:rsid w:val="004414A4"/>
    <w:rsid w:val="00442981"/>
    <w:rsid w:val="00445BBD"/>
    <w:rsid w:val="004466E4"/>
    <w:rsid w:val="00450365"/>
    <w:rsid w:val="004536A8"/>
    <w:rsid w:val="004604E6"/>
    <w:rsid w:val="004639C2"/>
    <w:rsid w:val="00466B71"/>
    <w:rsid w:val="00466CF9"/>
    <w:rsid w:val="00467379"/>
    <w:rsid w:val="00480236"/>
    <w:rsid w:val="00485003"/>
    <w:rsid w:val="004855D2"/>
    <w:rsid w:val="00487F08"/>
    <w:rsid w:val="004972E4"/>
    <w:rsid w:val="004B2364"/>
    <w:rsid w:val="004B70E3"/>
    <w:rsid w:val="004C3EDA"/>
    <w:rsid w:val="004C7B3F"/>
    <w:rsid w:val="004D2533"/>
    <w:rsid w:val="004D5F17"/>
    <w:rsid w:val="004E1741"/>
    <w:rsid w:val="004E4D67"/>
    <w:rsid w:val="004E65FF"/>
    <w:rsid w:val="004F119C"/>
    <w:rsid w:val="004F27BF"/>
    <w:rsid w:val="004F59EF"/>
    <w:rsid w:val="004F61B0"/>
    <w:rsid w:val="004F623D"/>
    <w:rsid w:val="00501DA7"/>
    <w:rsid w:val="0050268A"/>
    <w:rsid w:val="00505512"/>
    <w:rsid w:val="00507831"/>
    <w:rsid w:val="00510385"/>
    <w:rsid w:val="00517774"/>
    <w:rsid w:val="00523B49"/>
    <w:rsid w:val="00532346"/>
    <w:rsid w:val="0053252E"/>
    <w:rsid w:val="00534B67"/>
    <w:rsid w:val="00536601"/>
    <w:rsid w:val="00540D44"/>
    <w:rsid w:val="00542092"/>
    <w:rsid w:val="00544BDD"/>
    <w:rsid w:val="00544C19"/>
    <w:rsid w:val="00550B71"/>
    <w:rsid w:val="00553EC3"/>
    <w:rsid w:val="00555317"/>
    <w:rsid w:val="0055615C"/>
    <w:rsid w:val="005624A1"/>
    <w:rsid w:val="005629CB"/>
    <w:rsid w:val="00566AA9"/>
    <w:rsid w:val="00567167"/>
    <w:rsid w:val="00567966"/>
    <w:rsid w:val="00572172"/>
    <w:rsid w:val="00572E0E"/>
    <w:rsid w:val="00583BA8"/>
    <w:rsid w:val="005874E0"/>
    <w:rsid w:val="005875A0"/>
    <w:rsid w:val="0059446E"/>
    <w:rsid w:val="00596074"/>
    <w:rsid w:val="005A0EA2"/>
    <w:rsid w:val="005A4629"/>
    <w:rsid w:val="005A49E6"/>
    <w:rsid w:val="005B4D6B"/>
    <w:rsid w:val="005C1838"/>
    <w:rsid w:val="005C1F6A"/>
    <w:rsid w:val="005D217A"/>
    <w:rsid w:val="005D3FE9"/>
    <w:rsid w:val="005D776E"/>
    <w:rsid w:val="005E03D5"/>
    <w:rsid w:val="005E2571"/>
    <w:rsid w:val="005E4BFD"/>
    <w:rsid w:val="005F10DE"/>
    <w:rsid w:val="005F4DA4"/>
    <w:rsid w:val="006001B4"/>
    <w:rsid w:val="006102E7"/>
    <w:rsid w:val="006158D3"/>
    <w:rsid w:val="0061784F"/>
    <w:rsid w:val="006200F5"/>
    <w:rsid w:val="006207FA"/>
    <w:rsid w:val="00622B9B"/>
    <w:rsid w:val="0062570B"/>
    <w:rsid w:val="00630FDA"/>
    <w:rsid w:val="00631511"/>
    <w:rsid w:val="00633717"/>
    <w:rsid w:val="00635C6D"/>
    <w:rsid w:val="00636E9E"/>
    <w:rsid w:val="00637A1A"/>
    <w:rsid w:val="0064095E"/>
    <w:rsid w:val="00642C82"/>
    <w:rsid w:val="0064600C"/>
    <w:rsid w:val="00650A4A"/>
    <w:rsid w:val="00655232"/>
    <w:rsid w:val="0066520D"/>
    <w:rsid w:val="006715D6"/>
    <w:rsid w:val="006739F8"/>
    <w:rsid w:val="00676821"/>
    <w:rsid w:val="00691DE1"/>
    <w:rsid w:val="00696A0D"/>
    <w:rsid w:val="006A382A"/>
    <w:rsid w:val="006B1621"/>
    <w:rsid w:val="006B6838"/>
    <w:rsid w:val="006C145C"/>
    <w:rsid w:val="006C436C"/>
    <w:rsid w:val="006D2CBF"/>
    <w:rsid w:val="006D33B6"/>
    <w:rsid w:val="006D6A9F"/>
    <w:rsid w:val="006E29AE"/>
    <w:rsid w:val="006E3943"/>
    <w:rsid w:val="006E7FCC"/>
    <w:rsid w:val="006F3BAD"/>
    <w:rsid w:val="006F7128"/>
    <w:rsid w:val="00700E42"/>
    <w:rsid w:val="00706CA8"/>
    <w:rsid w:val="00721DBC"/>
    <w:rsid w:val="00727D71"/>
    <w:rsid w:val="0073218C"/>
    <w:rsid w:val="00734A33"/>
    <w:rsid w:val="00735C73"/>
    <w:rsid w:val="007410B2"/>
    <w:rsid w:val="00743F4B"/>
    <w:rsid w:val="00745D1F"/>
    <w:rsid w:val="00762098"/>
    <w:rsid w:val="00762D68"/>
    <w:rsid w:val="00763221"/>
    <w:rsid w:val="00763A8A"/>
    <w:rsid w:val="007703ED"/>
    <w:rsid w:val="0077455E"/>
    <w:rsid w:val="0077492D"/>
    <w:rsid w:val="007750B8"/>
    <w:rsid w:val="00775FC9"/>
    <w:rsid w:val="00776B57"/>
    <w:rsid w:val="00781775"/>
    <w:rsid w:val="007838D6"/>
    <w:rsid w:val="00785E08"/>
    <w:rsid w:val="00797576"/>
    <w:rsid w:val="007A0FA5"/>
    <w:rsid w:val="007A187B"/>
    <w:rsid w:val="007A52C7"/>
    <w:rsid w:val="007B54FE"/>
    <w:rsid w:val="007B5903"/>
    <w:rsid w:val="007C1DAA"/>
    <w:rsid w:val="007D11CA"/>
    <w:rsid w:val="007D172A"/>
    <w:rsid w:val="007D4465"/>
    <w:rsid w:val="007E09AB"/>
    <w:rsid w:val="007E251B"/>
    <w:rsid w:val="007E413A"/>
    <w:rsid w:val="007E788B"/>
    <w:rsid w:val="007F57E0"/>
    <w:rsid w:val="0080439F"/>
    <w:rsid w:val="00805A2A"/>
    <w:rsid w:val="00812388"/>
    <w:rsid w:val="00813A91"/>
    <w:rsid w:val="00815F02"/>
    <w:rsid w:val="00817292"/>
    <w:rsid w:val="00823B7A"/>
    <w:rsid w:val="00823E54"/>
    <w:rsid w:val="00824E3A"/>
    <w:rsid w:val="0083078E"/>
    <w:rsid w:val="00834A89"/>
    <w:rsid w:val="00834EED"/>
    <w:rsid w:val="00836681"/>
    <w:rsid w:val="008409E2"/>
    <w:rsid w:val="00842EE9"/>
    <w:rsid w:val="00853336"/>
    <w:rsid w:val="008617C0"/>
    <w:rsid w:val="0086703B"/>
    <w:rsid w:val="008730F1"/>
    <w:rsid w:val="00877CB4"/>
    <w:rsid w:val="00882EC7"/>
    <w:rsid w:val="00883221"/>
    <w:rsid w:val="00884A45"/>
    <w:rsid w:val="008914AD"/>
    <w:rsid w:val="008951F1"/>
    <w:rsid w:val="008974E9"/>
    <w:rsid w:val="00897ED2"/>
    <w:rsid w:val="008A001C"/>
    <w:rsid w:val="008A124C"/>
    <w:rsid w:val="008A2070"/>
    <w:rsid w:val="008A4281"/>
    <w:rsid w:val="008B18C5"/>
    <w:rsid w:val="008B1E6B"/>
    <w:rsid w:val="008B4C74"/>
    <w:rsid w:val="008B6C1B"/>
    <w:rsid w:val="008C168D"/>
    <w:rsid w:val="008C523B"/>
    <w:rsid w:val="008D631E"/>
    <w:rsid w:val="008E0771"/>
    <w:rsid w:val="008E1B78"/>
    <w:rsid w:val="008E6EA9"/>
    <w:rsid w:val="008E7F5A"/>
    <w:rsid w:val="008F0FE2"/>
    <w:rsid w:val="008F1B0B"/>
    <w:rsid w:val="008F340A"/>
    <w:rsid w:val="008F3CB6"/>
    <w:rsid w:val="008F5FBE"/>
    <w:rsid w:val="009012C7"/>
    <w:rsid w:val="00903679"/>
    <w:rsid w:val="00903EFF"/>
    <w:rsid w:val="00907D56"/>
    <w:rsid w:val="009107DA"/>
    <w:rsid w:val="00910BEF"/>
    <w:rsid w:val="00911A6F"/>
    <w:rsid w:val="0091312C"/>
    <w:rsid w:val="009158DB"/>
    <w:rsid w:val="00915992"/>
    <w:rsid w:val="00915A4C"/>
    <w:rsid w:val="00915CD1"/>
    <w:rsid w:val="00916113"/>
    <w:rsid w:val="00917B6E"/>
    <w:rsid w:val="009210F2"/>
    <w:rsid w:val="00931F7D"/>
    <w:rsid w:val="00932C34"/>
    <w:rsid w:val="009333FD"/>
    <w:rsid w:val="009444F9"/>
    <w:rsid w:val="00956801"/>
    <w:rsid w:val="0096069E"/>
    <w:rsid w:val="00960964"/>
    <w:rsid w:val="009642BD"/>
    <w:rsid w:val="00965EC6"/>
    <w:rsid w:val="009742E3"/>
    <w:rsid w:val="00975FC1"/>
    <w:rsid w:val="00982BA8"/>
    <w:rsid w:val="00984411"/>
    <w:rsid w:val="00985A97"/>
    <w:rsid w:val="00985C03"/>
    <w:rsid w:val="00986CCF"/>
    <w:rsid w:val="00987B69"/>
    <w:rsid w:val="00991CA8"/>
    <w:rsid w:val="00992A55"/>
    <w:rsid w:val="009A0CBE"/>
    <w:rsid w:val="009A4FBB"/>
    <w:rsid w:val="009A521C"/>
    <w:rsid w:val="009A5421"/>
    <w:rsid w:val="009A64C5"/>
    <w:rsid w:val="009A7E8D"/>
    <w:rsid w:val="009B09D0"/>
    <w:rsid w:val="009C0418"/>
    <w:rsid w:val="009C047A"/>
    <w:rsid w:val="009C478F"/>
    <w:rsid w:val="009C4E10"/>
    <w:rsid w:val="009C58B6"/>
    <w:rsid w:val="009D0F57"/>
    <w:rsid w:val="009D1B32"/>
    <w:rsid w:val="009D3B4B"/>
    <w:rsid w:val="009D7293"/>
    <w:rsid w:val="009E0BF4"/>
    <w:rsid w:val="009E2789"/>
    <w:rsid w:val="009F1979"/>
    <w:rsid w:val="009F404B"/>
    <w:rsid w:val="00A02E3A"/>
    <w:rsid w:val="00A06827"/>
    <w:rsid w:val="00A12E0E"/>
    <w:rsid w:val="00A15FF3"/>
    <w:rsid w:val="00A20CA1"/>
    <w:rsid w:val="00A23AA8"/>
    <w:rsid w:val="00A23EC1"/>
    <w:rsid w:val="00A24AEA"/>
    <w:rsid w:val="00A24B32"/>
    <w:rsid w:val="00A45200"/>
    <w:rsid w:val="00A47936"/>
    <w:rsid w:val="00A5191A"/>
    <w:rsid w:val="00A533CE"/>
    <w:rsid w:val="00A611AE"/>
    <w:rsid w:val="00A617EB"/>
    <w:rsid w:val="00A62B88"/>
    <w:rsid w:val="00A62E7A"/>
    <w:rsid w:val="00A63710"/>
    <w:rsid w:val="00A72A54"/>
    <w:rsid w:val="00A7378B"/>
    <w:rsid w:val="00A76D5C"/>
    <w:rsid w:val="00A83661"/>
    <w:rsid w:val="00A93FA2"/>
    <w:rsid w:val="00A94E0C"/>
    <w:rsid w:val="00AA3753"/>
    <w:rsid w:val="00AA531F"/>
    <w:rsid w:val="00AB03CA"/>
    <w:rsid w:val="00AB4CA4"/>
    <w:rsid w:val="00AB7BCF"/>
    <w:rsid w:val="00AC6CE5"/>
    <w:rsid w:val="00AD7B53"/>
    <w:rsid w:val="00AE32CD"/>
    <w:rsid w:val="00AE3537"/>
    <w:rsid w:val="00AF1EC0"/>
    <w:rsid w:val="00AF3EB5"/>
    <w:rsid w:val="00AF474F"/>
    <w:rsid w:val="00AF4DE4"/>
    <w:rsid w:val="00B0060C"/>
    <w:rsid w:val="00B065B4"/>
    <w:rsid w:val="00B1251C"/>
    <w:rsid w:val="00B15F1E"/>
    <w:rsid w:val="00B21763"/>
    <w:rsid w:val="00B257F0"/>
    <w:rsid w:val="00B25823"/>
    <w:rsid w:val="00B25897"/>
    <w:rsid w:val="00B25A28"/>
    <w:rsid w:val="00B34731"/>
    <w:rsid w:val="00B47172"/>
    <w:rsid w:val="00B50BC8"/>
    <w:rsid w:val="00B51A96"/>
    <w:rsid w:val="00B527AE"/>
    <w:rsid w:val="00B6137C"/>
    <w:rsid w:val="00B61F2D"/>
    <w:rsid w:val="00B63216"/>
    <w:rsid w:val="00B67022"/>
    <w:rsid w:val="00B671F5"/>
    <w:rsid w:val="00B70365"/>
    <w:rsid w:val="00B71F5F"/>
    <w:rsid w:val="00B8498A"/>
    <w:rsid w:val="00B85A85"/>
    <w:rsid w:val="00B865E3"/>
    <w:rsid w:val="00B92396"/>
    <w:rsid w:val="00B92925"/>
    <w:rsid w:val="00B97931"/>
    <w:rsid w:val="00BB71F7"/>
    <w:rsid w:val="00BC3B1D"/>
    <w:rsid w:val="00BC4458"/>
    <w:rsid w:val="00BC463B"/>
    <w:rsid w:val="00BC5D81"/>
    <w:rsid w:val="00BC6582"/>
    <w:rsid w:val="00BC7820"/>
    <w:rsid w:val="00BC7AA1"/>
    <w:rsid w:val="00BD2BF0"/>
    <w:rsid w:val="00BD2D44"/>
    <w:rsid w:val="00BD366F"/>
    <w:rsid w:val="00BE54DB"/>
    <w:rsid w:val="00BE6789"/>
    <w:rsid w:val="00BF0AE9"/>
    <w:rsid w:val="00BF138A"/>
    <w:rsid w:val="00BF1DE4"/>
    <w:rsid w:val="00BF2AF3"/>
    <w:rsid w:val="00C018B4"/>
    <w:rsid w:val="00C02107"/>
    <w:rsid w:val="00C112C9"/>
    <w:rsid w:val="00C11B92"/>
    <w:rsid w:val="00C123AF"/>
    <w:rsid w:val="00C21149"/>
    <w:rsid w:val="00C22561"/>
    <w:rsid w:val="00C23845"/>
    <w:rsid w:val="00C24F99"/>
    <w:rsid w:val="00C3434A"/>
    <w:rsid w:val="00C35D44"/>
    <w:rsid w:val="00C421A9"/>
    <w:rsid w:val="00C430A2"/>
    <w:rsid w:val="00C449C6"/>
    <w:rsid w:val="00C4523B"/>
    <w:rsid w:val="00C471C6"/>
    <w:rsid w:val="00C47EF3"/>
    <w:rsid w:val="00C57F0F"/>
    <w:rsid w:val="00C61214"/>
    <w:rsid w:val="00C65571"/>
    <w:rsid w:val="00C74595"/>
    <w:rsid w:val="00C75A03"/>
    <w:rsid w:val="00C7649F"/>
    <w:rsid w:val="00C76A58"/>
    <w:rsid w:val="00C777C2"/>
    <w:rsid w:val="00C82BE3"/>
    <w:rsid w:val="00C859C8"/>
    <w:rsid w:val="00C87CED"/>
    <w:rsid w:val="00CA0A8E"/>
    <w:rsid w:val="00CA0D36"/>
    <w:rsid w:val="00CA15FC"/>
    <w:rsid w:val="00CA334D"/>
    <w:rsid w:val="00CA3A09"/>
    <w:rsid w:val="00CA5C1F"/>
    <w:rsid w:val="00CB0803"/>
    <w:rsid w:val="00CB09CB"/>
    <w:rsid w:val="00CB0BA1"/>
    <w:rsid w:val="00CB4DDB"/>
    <w:rsid w:val="00CB6118"/>
    <w:rsid w:val="00CB70D2"/>
    <w:rsid w:val="00CC0B4B"/>
    <w:rsid w:val="00CC269E"/>
    <w:rsid w:val="00CC366B"/>
    <w:rsid w:val="00CD3227"/>
    <w:rsid w:val="00CE2014"/>
    <w:rsid w:val="00CE31B7"/>
    <w:rsid w:val="00CF0A7E"/>
    <w:rsid w:val="00CF38F8"/>
    <w:rsid w:val="00CF642D"/>
    <w:rsid w:val="00CF678B"/>
    <w:rsid w:val="00D012B2"/>
    <w:rsid w:val="00D0509D"/>
    <w:rsid w:val="00D1249B"/>
    <w:rsid w:val="00D15566"/>
    <w:rsid w:val="00D17045"/>
    <w:rsid w:val="00D207E1"/>
    <w:rsid w:val="00D2468C"/>
    <w:rsid w:val="00D25C07"/>
    <w:rsid w:val="00D32823"/>
    <w:rsid w:val="00D334E2"/>
    <w:rsid w:val="00D34B37"/>
    <w:rsid w:val="00D35124"/>
    <w:rsid w:val="00D41821"/>
    <w:rsid w:val="00D4383D"/>
    <w:rsid w:val="00D43FE9"/>
    <w:rsid w:val="00D479F4"/>
    <w:rsid w:val="00D53FAB"/>
    <w:rsid w:val="00D54584"/>
    <w:rsid w:val="00D66FBA"/>
    <w:rsid w:val="00D73D5E"/>
    <w:rsid w:val="00D74EB2"/>
    <w:rsid w:val="00D75BA5"/>
    <w:rsid w:val="00D82E02"/>
    <w:rsid w:val="00D83758"/>
    <w:rsid w:val="00D9045E"/>
    <w:rsid w:val="00D92267"/>
    <w:rsid w:val="00D94653"/>
    <w:rsid w:val="00D97C42"/>
    <w:rsid w:val="00DA3E17"/>
    <w:rsid w:val="00DA3EE8"/>
    <w:rsid w:val="00DA4148"/>
    <w:rsid w:val="00DB15A6"/>
    <w:rsid w:val="00DB6C03"/>
    <w:rsid w:val="00DC22AD"/>
    <w:rsid w:val="00DC46B5"/>
    <w:rsid w:val="00DD0516"/>
    <w:rsid w:val="00DD07A3"/>
    <w:rsid w:val="00DD1537"/>
    <w:rsid w:val="00DD2A74"/>
    <w:rsid w:val="00DE09C8"/>
    <w:rsid w:val="00DE0CE5"/>
    <w:rsid w:val="00DE1C4E"/>
    <w:rsid w:val="00DE42D9"/>
    <w:rsid w:val="00DE6B13"/>
    <w:rsid w:val="00DF3C48"/>
    <w:rsid w:val="00DF5B8D"/>
    <w:rsid w:val="00DF609E"/>
    <w:rsid w:val="00DF7C58"/>
    <w:rsid w:val="00E00977"/>
    <w:rsid w:val="00E01219"/>
    <w:rsid w:val="00E02B1A"/>
    <w:rsid w:val="00E02EDC"/>
    <w:rsid w:val="00E03555"/>
    <w:rsid w:val="00E04186"/>
    <w:rsid w:val="00E0472B"/>
    <w:rsid w:val="00E12C11"/>
    <w:rsid w:val="00E16409"/>
    <w:rsid w:val="00E20F87"/>
    <w:rsid w:val="00E22732"/>
    <w:rsid w:val="00E24FCF"/>
    <w:rsid w:val="00E3244F"/>
    <w:rsid w:val="00E331BE"/>
    <w:rsid w:val="00E347B5"/>
    <w:rsid w:val="00E37885"/>
    <w:rsid w:val="00E41594"/>
    <w:rsid w:val="00E45F31"/>
    <w:rsid w:val="00E47388"/>
    <w:rsid w:val="00E47491"/>
    <w:rsid w:val="00E47F4C"/>
    <w:rsid w:val="00E54AD0"/>
    <w:rsid w:val="00E56E18"/>
    <w:rsid w:val="00E6386C"/>
    <w:rsid w:val="00E63B72"/>
    <w:rsid w:val="00E6744B"/>
    <w:rsid w:val="00E71521"/>
    <w:rsid w:val="00E72024"/>
    <w:rsid w:val="00E73F7C"/>
    <w:rsid w:val="00E815FF"/>
    <w:rsid w:val="00E81ADA"/>
    <w:rsid w:val="00E851F8"/>
    <w:rsid w:val="00E85DF5"/>
    <w:rsid w:val="00E9052D"/>
    <w:rsid w:val="00E9233B"/>
    <w:rsid w:val="00E94EDA"/>
    <w:rsid w:val="00E95970"/>
    <w:rsid w:val="00E96876"/>
    <w:rsid w:val="00E970B0"/>
    <w:rsid w:val="00E97D23"/>
    <w:rsid w:val="00EA0DBB"/>
    <w:rsid w:val="00EA5889"/>
    <w:rsid w:val="00EB1F66"/>
    <w:rsid w:val="00EB7E68"/>
    <w:rsid w:val="00EC2E52"/>
    <w:rsid w:val="00EC34FF"/>
    <w:rsid w:val="00ED0C1B"/>
    <w:rsid w:val="00ED0D62"/>
    <w:rsid w:val="00ED17C0"/>
    <w:rsid w:val="00ED5D9D"/>
    <w:rsid w:val="00ED7EE5"/>
    <w:rsid w:val="00EE319D"/>
    <w:rsid w:val="00EE47BE"/>
    <w:rsid w:val="00EE5911"/>
    <w:rsid w:val="00EE62C8"/>
    <w:rsid w:val="00EE63B7"/>
    <w:rsid w:val="00EF049F"/>
    <w:rsid w:val="00EF3C0B"/>
    <w:rsid w:val="00EF7DA2"/>
    <w:rsid w:val="00F009D4"/>
    <w:rsid w:val="00F009DC"/>
    <w:rsid w:val="00F00D12"/>
    <w:rsid w:val="00F015C8"/>
    <w:rsid w:val="00F02334"/>
    <w:rsid w:val="00F07122"/>
    <w:rsid w:val="00F14FFF"/>
    <w:rsid w:val="00F1596A"/>
    <w:rsid w:val="00F20BAC"/>
    <w:rsid w:val="00F221FC"/>
    <w:rsid w:val="00F250D4"/>
    <w:rsid w:val="00F272CA"/>
    <w:rsid w:val="00F366FB"/>
    <w:rsid w:val="00F37A5C"/>
    <w:rsid w:val="00F443CF"/>
    <w:rsid w:val="00F47FB2"/>
    <w:rsid w:val="00F507F9"/>
    <w:rsid w:val="00F52837"/>
    <w:rsid w:val="00F5326F"/>
    <w:rsid w:val="00F53947"/>
    <w:rsid w:val="00F53E79"/>
    <w:rsid w:val="00F576AF"/>
    <w:rsid w:val="00F62D97"/>
    <w:rsid w:val="00F65F32"/>
    <w:rsid w:val="00F670D1"/>
    <w:rsid w:val="00F70E53"/>
    <w:rsid w:val="00F7727A"/>
    <w:rsid w:val="00F8381B"/>
    <w:rsid w:val="00F8568C"/>
    <w:rsid w:val="00F85FBB"/>
    <w:rsid w:val="00F96BEF"/>
    <w:rsid w:val="00FA177C"/>
    <w:rsid w:val="00FA18E0"/>
    <w:rsid w:val="00FA2629"/>
    <w:rsid w:val="00FA564E"/>
    <w:rsid w:val="00FA6CC9"/>
    <w:rsid w:val="00FB1E3F"/>
    <w:rsid w:val="00FB2F1D"/>
    <w:rsid w:val="00FB326D"/>
    <w:rsid w:val="00FB7A0B"/>
    <w:rsid w:val="00FB7DE4"/>
    <w:rsid w:val="00FB7E33"/>
    <w:rsid w:val="00FC1712"/>
    <w:rsid w:val="00FC4BC1"/>
    <w:rsid w:val="00FC69AB"/>
    <w:rsid w:val="00FD2709"/>
    <w:rsid w:val="00FD2E70"/>
    <w:rsid w:val="00FD39F0"/>
    <w:rsid w:val="00FD5572"/>
    <w:rsid w:val="00FD6BD3"/>
    <w:rsid w:val="00FE02AC"/>
    <w:rsid w:val="00FF169F"/>
    <w:rsid w:val="00FF3BA7"/>
    <w:rsid w:val="00FF40E0"/>
    <w:rsid w:val="00FF43F5"/>
    <w:rsid w:val="00FF5A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3039811">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74187634">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09438367">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47009564">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69436076">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16560682">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header" Target="header2.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yperlink" Target="https://www.finance.gkp.pk/attachments/032b21c0a37611eca4e0b55aac984a07/downloa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26222</Words>
  <Characters>149468</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175340</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165</cp:revision>
  <cp:lastPrinted>2024-02-07T19:49:00Z</cp:lastPrinted>
  <dcterms:created xsi:type="dcterms:W3CDTF">2023-09-21T09:26:00Z</dcterms:created>
  <dcterms:modified xsi:type="dcterms:W3CDTF">2024-06-11T09:02:00Z</dcterms:modified>
</cp:coreProperties>
</file>